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9E7154" Type="http://schemas.openxmlformats.org/officeDocument/2006/relationships/officeDocument" Target="/word/document.xml" /><Relationship Id="coreR2A9E7154" Type="http://schemas.openxmlformats.org/package/2006/relationships/metadata/core-properties" Target="/docProps/core.xml" /><Relationship Id="customR2A9E715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Hutní technik přípravář výroby (kód: 21-072-M)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Hutní technik přípravář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normativech, značkách oceli a základních technologických procesech hutní výroby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Sestavování operativních plánů hutní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Vyhodnocování operativních plánů hutní výroby a tvorba statistických dat</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Aktualizace a optimalizace operativních plánů hutní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rozborů efektivnosti zakázek hutní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normativech, značkách oceli a základních technologických procesech hutní výroby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značkách oceli a v normativech (normách)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technologické procesy, postupy a materiálové toky v hutní výrobě</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Sestavování operativních plánů hutní výroby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607" w:hRule="exact" w:wrap="none" w:vAnchor="page" w:hAnchor="margin" w:x="45" w:y="5875"/>
        <w:rPr>
          <w:rStyle w:val="C3"/>
          <w:rtl w:val="0"/>
        </w:rPr>
      </w:pPr>
    </w:p>
    <w:p>
      <w:pPr>
        <w:pStyle w:val="P13"/>
        <w:framePr w:w="6658" w:h="480" w:hRule="exact" w:wrap="none" w:vAnchor="page" w:hAnchor="margin" w:x="71" w:y="5931"/>
        <w:rPr>
          <w:rStyle w:val="C11"/>
          <w:rtl w:val="0"/>
        </w:rPr>
      </w:pPr>
      <w:r>
        <w:rPr>
          <w:rStyle w:val="C11"/>
          <w:rtl w:val="0"/>
        </w:rPr>
        <w:t>a) Prokázat znalost základních parametrů a ukazatelů pro sestavení plánu a uvést limitující faktory pro sestavení plánu</w:t>
      </w:r>
    </w:p>
    <w:p>
      <w:pPr>
        <w:pStyle w:val="P28"/>
        <w:framePr w:w="3921" w:h="607" w:hRule="exact" w:wrap="none" w:vAnchor="page" w:hAnchor="margin" w:x="6800" w:y="5875"/>
        <w:rPr>
          <w:rStyle w:val="C3"/>
          <w:rtl w:val="0"/>
        </w:rPr>
      </w:pPr>
    </w:p>
    <w:p>
      <w:pPr>
        <w:pStyle w:val="P29"/>
        <w:framePr w:w="3839" w:h="480" w:hRule="exact" w:wrap="none" w:vAnchor="page" w:hAnchor="margin" w:x="6856" w:y="5931"/>
        <w:rPr>
          <w:rStyle w:val="C21"/>
          <w:rtl w:val="0"/>
        </w:rPr>
      </w:pPr>
      <w:r>
        <w:rPr>
          <w:rStyle w:val="C21"/>
          <w:rtl w:val="0"/>
        </w:rPr>
        <w:t>Písemné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Sestavit plán na základě zadaných podmínek a parametrů výroby</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c) Přiřadit příslušné technologické předpisy k daným zakázkám</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Praktické předvedení</w:t>
      </w:r>
    </w:p>
    <w:p>
      <w:pPr>
        <w:pStyle w:val="P16"/>
        <w:framePr w:w="6710" w:h="607" w:hRule="exact" w:wrap="none" w:vAnchor="page" w:hAnchor="margin" w:x="45" w:y="7234"/>
        <w:rPr>
          <w:rStyle w:val="C3"/>
          <w:rtl w:val="0"/>
        </w:rPr>
      </w:pPr>
    </w:p>
    <w:p>
      <w:pPr>
        <w:pStyle w:val="P17"/>
        <w:framePr w:w="6658" w:h="480" w:hRule="exact" w:wrap="none" w:vAnchor="page" w:hAnchor="margin" w:x="71" w:y="7290"/>
        <w:rPr>
          <w:rStyle w:val="C13"/>
          <w:rtl w:val="0"/>
        </w:rPr>
      </w:pPr>
      <w:r>
        <w:rPr>
          <w:rStyle w:val="C13"/>
          <w:rtl w:val="0"/>
        </w:rPr>
        <w:t>d) Provést rozpis čtvrtletního a měsíčního plánu na menší časové intervaly (týden, den), popř. jednotlivé výrobní úseky</w:t>
      </w:r>
    </w:p>
    <w:p>
      <w:pPr>
        <w:pStyle w:val="P30"/>
        <w:framePr w:w="3921" w:h="607" w:hRule="exact" w:wrap="none" w:vAnchor="page" w:hAnchor="margin" w:x="6800" w:y="7234"/>
        <w:rPr>
          <w:rStyle w:val="C3"/>
          <w:rtl w:val="0"/>
        </w:rPr>
      </w:pPr>
    </w:p>
    <w:p>
      <w:pPr>
        <w:pStyle w:val="P31"/>
        <w:framePr w:w="3839" w:h="480" w:hRule="exact" w:wrap="none" w:vAnchor="page" w:hAnchor="margin" w:x="6856" w:y="7290"/>
        <w:rPr>
          <w:rStyle w:val="C22"/>
          <w:rtl w:val="0"/>
        </w:rPr>
      </w:pPr>
      <w:r>
        <w:rPr>
          <w:rStyle w:val="C22"/>
          <w:rtl w:val="0"/>
        </w:rPr>
        <w:t>Praktické předvedení</w:t>
      </w:r>
    </w:p>
    <w:p>
      <w:pPr>
        <w:pStyle w:val="P32"/>
        <w:framePr w:w="10710" w:h="248" w:hRule="exact" w:wrap="none" w:vAnchor="page" w:hAnchor="margin" w:x="28" w:y="7954"/>
        <w:rPr>
          <w:rStyle w:val="C23"/>
          <w:rtl w:val="0"/>
        </w:rPr>
      </w:pPr>
      <w:r>
        <w:rPr>
          <w:rStyle w:val="C23"/>
          <w:rtl w:val="0"/>
        </w:rPr>
        <w:t>Je třeba splnit kritéria a + b + c nebo a + c + d.</w:t>
      </w:r>
    </w:p>
    <w:p>
      <w:pPr>
        <w:pStyle w:val="P23"/>
        <w:framePr w:w="10710" w:h="340" w:hRule="exact" w:wrap="none" w:vAnchor="page" w:hAnchor="margin" w:x="28" w:y="8390"/>
        <w:rPr>
          <w:rStyle w:val="C18"/>
          <w:rtl w:val="0"/>
        </w:rPr>
      </w:pPr>
      <w:r>
        <w:rPr>
          <w:rStyle w:val="C18"/>
          <w:rtl w:val="0"/>
        </w:rPr>
        <w:t>Vyhodnocování operativních plánů hutní výroby a tvorba statistických dat</w:t>
      </w:r>
    </w:p>
    <w:p>
      <w:pPr>
        <w:pStyle w:val="P24"/>
        <w:framePr w:w="6713" w:h="376" w:hRule="exact" w:wrap="none" w:vAnchor="page" w:hAnchor="margin" w:x="45" w:y="8829"/>
        <w:rPr>
          <w:rStyle w:val="C3"/>
          <w:rtl w:val="0"/>
        </w:rPr>
      </w:pPr>
    </w:p>
    <w:p>
      <w:pPr>
        <w:pStyle w:val="P25"/>
        <w:framePr w:w="6661" w:h="249" w:hRule="exact" w:wrap="none" w:vAnchor="page" w:hAnchor="margin" w:x="71" w:y="8900"/>
        <w:rPr>
          <w:rStyle w:val="C19"/>
          <w:rtl w:val="0"/>
        </w:rPr>
      </w:pPr>
      <w:r>
        <w:rPr>
          <w:rStyle w:val="C19"/>
          <w:rtl w:val="0"/>
        </w:rPr>
        <w:t>Kritéria hodnocení</w:t>
      </w:r>
    </w:p>
    <w:p>
      <w:pPr>
        <w:pStyle w:val="P26"/>
        <w:framePr w:w="3918" w:h="376" w:hRule="exact" w:wrap="none" w:vAnchor="page" w:hAnchor="margin" w:x="6803" w:y="8829"/>
        <w:rPr>
          <w:rStyle w:val="C3"/>
          <w:rtl w:val="0"/>
        </w:rPr>
      </w:pPr>
    </w:p>
    <w:p>
      <w:pPr>
        <w:pStyle w:val="P27"/>
        <w:framePr w:w="3836" w:h="249" w:hRule="exact" w:wrap="none" w:vAnchor="page" w:hAnchor="margin" w:x="6859" w:y="8900"/>
        <w:rPr>
          <w:rStyle w:val="C20"/>
          <w:rtl w:val="0"/>
        </w:rPr>
      </w:pPr>
      <w:r>
        <w:rPr>
          <w:rStyle w:val="C20"/>
          <w:rtl w:val="0"/>
        </w:rPr>
        <w:t>Způsoby ověření</w:t>
      </w:r>
    </w:p>
    <w:p>
      <w:pPr>
        <w:pStyle w:val="P12"/>
        <w:framePr w:w="6710" w:h="607" w:hRule="exact" w:wrap="none" w:vAnchor="page" w:hAnchor="margin" w:x="45" w:y="9206"/>
        <w:rPr>
          <w:rStyle w:val="C3"/>
          <w:rtl w:val="0"/>
        </w:rPr>
      </w:pPr>
    </w:p>
    <w:p>
      <w:pPr>
        <w:pStyle w:val="P13"/>
        <w:framePr w:w="6658" w:h="480" w:hRule="exact" w:wrap="none" w:vAnchor="page" w:hAnchor="margin" w:x="71" w:y="9262"/>
        <w:rPr>
          <w:rStyle w:val="C11"/>
          <w:rtl w:val="0"/>
        </w:rPr>
      </w:pPr>
      <w:r>
        <w:rPr>
          <w:rStyle w:val="C11"/>
          <w:rtl w:val="0"/>
        </w:rPr>
        <w:t>a) Popsat zdroje získávání informací k hodnocení plánu a jeho případné korekce</w:t>
      </w:r>
    </w:p>
    <w:p>
      <w:pPr>
        <w:pStyle w:val="P28"/>
        <w:framePr w:w="3921" w:h="607" w:hRule="exact" w:wrap="none" w:vAnchor="page" w:hAnchor="margin" w:x="6800" w:y="9206"/>
        <w:rPr>
          <w:rStyle w:val="C3"/>
          <w:rtl w:val="0"/>
        </w:rPr>
      </w:pPr>
    </w:p>
    <w:p>
      <w:pPr>
        <w:pStyle w:val="P29"/>
        <w:framePr w:w="3839" w:h="480" w:hRule="exact" w:wrap="none" w:vAnchor="page" w:hAnchor="margin" w:x="6856" w:y="9262"/>
        <w:rPr>
          <w:rStyle w:val="C21"/>
          <w:rtl w:val="0"/>
        </w:rPr>
      </w:pPr>
      <w:r>
        <w:rPr>
          <w:rStyle w:val="C21"/>
          <w:rtl w:val="0"/>
        </w:rPr>
        <w:t>Ústní ověření</w:t>
      </w:r>
    </w:p>
    <w:p>
      <w:pPr>
        <w:pStyle w:val="P16"/>
        <w:framePr w:w="6710" w:h="607" w:hRule="exact" w:wrap="none" w:vAnchor="page" w:hAnchor="margin" w:x="45" w:y="9812"/>
        <w:rPr>
          <w:rStyle w:val="C3"/>
          <w:rtl w:val="0"/>
        </w:rPr>
      </w:pPr>
    </w:p>
    <w:p>
      <w:pPr>
        <w:pStyle w:val="P17"/>
        <w:framePr w:w="6658" w:h="480" w:hRule="exact" w:wrap="none" w:vAnchor="page" w:hAnchor="margin" w:x="71" w:y="9868"/>
        <w:rPr>
          <w:rStyle w:val="C13"/>
          <w:rtl w:val="0"/>
        </w:rPr>
      </w:pPr>
      <w:r>
        <w:rPr>
          <w:rStyle w:val="C13"/>
          <w:rtl w:val="0"/>
        </w:rPr>
        <w:t>b) Uvést základní parametry a veličiny, které je nutné statisticky sledovat pro analýzy a korekce plánu</w:t>
      </w:r>
    </w:p>
    <w:p>
      <w:pPr>
        <w:pStyle w:val="P30"/>
        <w:framePr w:w="3921" w:h="607" w:hRule="exact" w:wrap="none" w:vAnchor="page" w:hAnchor="margin" w:x="6800" w:y="9812"/>
        <w:rPr>
          <w:rStyle w:val="C3"/>
          <w:rtl w:val="0"/>
        </w:rPr>
      </w:pPr>
    </w:p>
    <w:p>
      <w:pPr>
        <w:pStyle w:val="P31"/>
        <w:framePr w:w="3839" w:h="480" w:hRule="exact" w:wrap="none" w:vAnchor="page" w:hAnchor="margin" w:x="6856" w:y="9868"/>
        <w:rPr>
          <w:rStyle w:val="C22"/>
          <w:rtl w:val="0"/>
        </w:rPr>
      </w:pPr>
      <w:r>
        <w:rPr>
          <w:rStyle w:val="C22"/>
          <w:rtl w:val="0"/>
        </w:rPr>
        <w:t>Písemné a ústní ověření</w:t>
      </w:r>
    </w:p>
    <w:p>
      <w:pPr>
        <w:pStyle w:val="P12"/>
        <w:framePr w:w="6710" w:h="607" w:hRule="exact" w:wrap="none" w:vAnchor="page" w:hAnchor="margin" w:x="45" w:y="10419"/>
        <w:rPr>
          <w:rStyle w:val="C3"/>
          <w:rtl w:val="0"/>
        </w:rPr>
      </w:pPr>
    </w:p>
    <w:p>
      <w:pPr>
        <w:pStyle w:val="P13"/>
        <w:framePr w:w="6658" w:h="480" w:hRule="exact" w:wrap="none" w:vAnchor="page" w:hAnchor="margin" w:x="71" w:y="10475"/>
        <w:rPr>
          <w:rStyle w:val="C11"/>
          <w:rtl w:val="0"/>
        </w:rPr>
      </w:pPr>
      <w:r>
        <w:rPr>
          <w:rStyle w:val="C11"/>
          <w:rtl w:val="0"/>
        </w:rPr>
        <w:t>c) Zpracovat vyhodnocení příčin odchylek od plánu dle zadání, zpracovat návrh na optimalizaci plánu</w:t>
      </w:r>
    </w:p>
    <w:p>
      <w:pPr>
        <w:pStyle w:val="P28"/>
        <w:framePr w:w="3921" w:h="607" w:hRule="exact" w:wrap="none" w:vAnchor="page" w:hAnchor="margin" w:x="6800" w:y="10419"/>
        <w:rPr>
          <w:rStyle w:val="C3"/>
          <w:rtl w:val="0"/>
        </w:rPr>
      </w:pPr>
    </w:p>
    <w:p>
      <w:pPr>
        <w:pStyle w:val="P29"/>
        <w:framePr w:w="3839" w:h="480" w:hRule="exact" w:wrap="none" w:vAnchor="page" w:hAnchor="margin" w:x="6856" w:y="10475"/>
        <w:rPr>
          <w:rStyle w:val="C21"/>
          <w:rtl w:val="0"/>
        </w:rPr>
      </w:pPr>
      <w:r>
        <w:rPr>
          <w:rStyle w:val="C21"/>
          <w:rtl w:val="0"/>
        </w:rPr>
        <w:t>Praktické předvedení</w:t>
      </w:r>
    </w:p>
    <w:p>
      <w:pPr>
        <w:pStyle w:val="P16"/>
        <w:framePr w:w="6710" w:h="607" w:hRule="exact" w:wrap="none" w:vAnchor="page" w:hAnchor="margin" w:x="45" w:y="11026"/>
        <w:rPr>
          <w:rStyle w:val="C3"/>
          <w:rtl w:val="0"/>
        </w:rPr>
      </w:pPr>
    </w:p>
    <w:p>
      <w:pPr>
        <w:pStyle w:val="P17"/>
        <w:framePr w:w="6658" w:h="480" w:hRule="exact" w:wrap="none" w:vAnchor="page" w:hAnchor="margin" w:x="71" w:y="11082"/>
        <w:rPr>
          <w:rStyle w:val="C13"/>
          <w:rtl w:val="0"/>
        </w:rPr>
      </w:pPr>
      <w:r>
        <w:rPr>
          <w:rStyle w:val="C13"/>
          <w:rtl w:val="0"/>
        </w:rPr>
        <w:t>d) Zhodnotit plnění technických norem a normativů (THN) s ohledem na sortiment výrobků</w:t>
      </w:r>
    </w:p>
    <w:p>
      <w:pPr>
        <w:pStyle w:val="P30"/>
        <w:framePr w:w="3921" w:h="607" w:hRule="exact" w:wrap="none" w:vAnchor="page" w:hAnchor="margin" w:x="6800" w:y="11026"/>
        <w:rPr>
          <w:rStyle w:val="C3"/>
          <w:rtl w:val="0"/>
        </w:rPr>
      </w:pPr>
    </w:p>
    <w:p>
      <w:pPr>
        <w:pStyle w:val="P31"/>
        <w:framePr w:w="3839" w:h="480" w:hRule="exact" w:wrap="none" w:vAnchor="page" w:hAnchor="margin" w:x="6856" w:y="11082"/>
        <w:rPr>
          <w:rStyle w:val="C22"/>
          <w:rtl w:val="0"/>
        </w:rPr>
      </w:pPr>
      <w:r>
        <w:rPr>
          <w:rStyle w:val="C22"/>
          <w:rtl w:val="0"/>
        </w:rPr>
        <w:t>Praktické předvedení</w:t>
      </w:r>
    </w:p>
    <w:p>
      <w:pPr>
        <w:pStyle w:val="P32"/>
        <w:framePr w:w="10710" w:h="248" w:hRule="exact" w:wrap="none" w:vAnchor="page" w:hAnchor="margin" w:x="28" w:y="11746"/>
        <w:rPr>
          <w:rStyle w:val="C23"/>
          <w:rtl w:val="0"/>
        </w:rPr>
      </w:pPr>
      <w:r>
        <w:rPr>
          <w:rStyle w:val="C23"/>
          <w:rtl w:val="0"/>
        </w:rPr>
        <w:t>Je třeba splnit všechna kritéria.</w:t>
      </w:r>
    </w:p>
    <w:p>
      <w:pPr>
        <w:pStyle w:val="P23"/>
        <w:framePr w:w="10710" w:h="340" w:hRule="exact" w:wrap="none" w:vAnchor="page" w:hAnchor="margin" w:x="28" w:y="12182"/>
        <w:rPr>
          <w:rStyle w:val="C18"/>
          <w:rtl w:val="0"/>
        </w:rPr>
      </w:pPr>
      <w:r>
        <w:rPr>
          <w:rStyle w:val="C18"/>
          <w:rtl w:val="0"/>
        </w:rPr>
        <w:t>Aktualizace a optimalizace operativních plánů hutní výroby</w:t>
      </w:r>
    </w:p>
    <w:p>
      <w:pPr>
        <w:pStyle w:val="P24"/>
        <w:framePr w:w="6713" w:h="376" w:hRule="exact" w:wrap="none" w:vAnchor="page" w:hAnchor="margin" w:x="45" w:y="12621"/>
        <w:rPr>
          <w:rStyle w:val="C3"/>
          <w:rtl w:val="0"/>
        </w:rPr>
      </w:pPr>
    </w:p>
    <w:p>
      <w:pPr>
        <w:pStyle w:val="P25"/>
        <w:framePr w:w="6661" w:h="249" w:hRule="exact" w:wrap="none" w:vAnchor="page" w:hAnchor="margin" w:x="71" w:y="12692"/>
        <w:rPr>
          <w:rStyle w:val="C19"/>
          <w:rtl w:val="0"/>
        </w:rPr>
      </w:pPr>
      <w:r>
        <w:rPr>
          <w:rStyle w:val="C19"/>
          <w:rtl w:val="0"/>
        </w:rPr>
        <w:t>Kritéria hodnocení</w:t>
      </w:r>
    </w:p>
    <w:p>
      <w:pPr>
        <w:pStyle w:val="P26"/>
        <w:framePr w:w="3918" w:h="376" w:hRule="exact" w:wrap="none" w:vAnchor="page" w:hAnchor="margin" w:x="6803" w:y="12621"/>
        <w:rPr>
          <w:rStyle w:val="C3"/>
          <w:rtl w:val="0"/>
        </w:rPr>
      </w:pPr>
    </w:p>
    <w:p>
      <w:pPr>
        <w:pStyle w:val="P27"/>
        <w:framePr w:w="3836" w:h="249" w:hRule="exact" w:wrap="none" w:vAnchor="page" w:hAnchor="margin" w:x="6859" w:y="12692"/>
        <w:rPr>
          <w:rStyle w:val="C20"/>
          <w:rtl w:val="0"/>
        </w:rPr>
      </w:pPr>
      <w:r>
        <w:rPr>
          <w:rStyle w:val="C20"/>
          <w:rtl w:val="0"/>
        </w:rPr>
        <w:t>Způsoby ověření</w:t>
      </w:r>
    </w:p>
    <w:p>
      <w:pPr>
        <w:pStyle w:val="P12"/>
        <w:framePr w:w="6710" w:h="607" w:hRule="exact" w:wrap="none" w:vAnchor="page" w:hAnchor="margin" w:x="45" w:y="12998"/>
        <w:rPr>
          <w:rStyle w:val="C3"/>
          <w:rtl w:val="0"/>
        </w:rPr>
      </w:pPr>
    </w:p>
    <w:p>
      <w:pPr>
        <w:pStyle w:val="P13"/>
        <w:framePr w:w="6658" w:h="480" w:hRule="exact" w:wrap="none" w:vAnchor="page" w:hAnchor="margin" w:x="71" w:y="13054"/>
        <w:rPr>
          <w:rStyle w:val="C11"/>
          <w:rtl w:val="0"/>
        </w:rPr>
      </w:pPr>
      <w:r>
        <w:rPr>
          <w:rStyle w:val="C11"/>
          <w:rtl w:val="0"/>
        </w:rPr>
        <w:t>a) Vyhodnotit stav z podkladů výroby (informace o stavu a rozpracovanosti výroby, sortimentu, množství vstupních surovin) a provést aktualizaci plánu</w:t>
      </w:r>
    </w:p>
    <w:p>
      <w:pPr>
        <w:pStyle w:val="P28"/>
        <w:framePr w:w="3921" w:h="607" w:hRule="exact" w:wrap="none" w:vAnchor="page" w:hAnchor="margin" w:x="6800" w:y="12998"/>
        <w:rPr>
          <w:rStyle w:val="C3"/>
          <w:rtl w:val="0"/>
        </w:rPr>
      </w:pPr>
    </w:p>
    <w:p>
      <w:pPr>
        <w:pStyle w:val="P29"/>
        <w:framePr w:w="3839" w:h="480" w:hRule="exact" w:wrap="none" w:vAnchor="page" w:hAnchor="margin" w:x="6856" w:y="13054"/>
        <w:rPr>
          <w:rStyle w:val="C21"/>
          <w:rtl w:val="0"/>
        </w:rPr>
      </w:pPr>
      <w:r>
        <w:rPr>
          <w:rStyle w:val="C21"/>
          <w:rtl w:val="0"/>
        </w:rPr>
        <w:t>Praktické předvedení</w:t>
      </w:r>
    </w:p>
    <w:p>
      <w:pPr>
        <w:pStyle w:val="P16"/>
        <w:framePr w:w="6710" w:h="607" w:hRule="exact" w:wrap="none" w:vAnchor="page" w:hAnchor="margin" w:x="45" w:y="13604"/>
        <w:rPr>
          <w:rStyle w:val="C3"/>
          <w:rtl w:val="0"/>
        </w:rPr>
      </w:pPr>
    </w:p>
    <w:p>
      <w:pPr>
        <w:pStyle w:val="P17"/>
        <w:framePr w:w="6658" w:h="480" w:hRule="exact" w:wrap="none" w:vAnchor="page" w:hAnchor="margin" w:x="71" w:y="13660"/>
        <w:rPr>
          <w:rStyle w:val="C13"/>
          <w:rtl w:val="0"/>
        </w:rPr>
      </w:pPr>
      <w:r>
        <w:rPr>
          <w:rStyle w:val="C13"/>
          <w:rtl w:val="0"/>
        </w:rPr>
        <w:t>b) Provést predikci potřeby vstupních surovin a polotovarů dle aktuálního stavu a s ohledem na plán sestavit požadavek na nákup pro zajištění výroby</w:t>
      </w:r>
    </w:p>
    <w:p>
      <w:pPr>
        <w:pStyle w:val="P30"/>
        <w:framePr w:w="3921" w:h="607" w:hRule="exact" w:wrap="none" w:vAnchor="page" w:hAnchor="margin" w:x="6800" w:y="13604"/>
        <w:rPr>
          <w:rStyle w:val="C3"/>
          <w:rtl w:val="0"/>
        </w:rPr>
      </w:pPr>
    </w:p>
    <w:p>
      <w:pPr>
        <w:pStyle w:val="P31"/>
        <w:framePr w:w="3839" w:h="480" w:hRule="exact" w:wrap="none" w:vAnchor="page" w:hAnchor="margin" w:x="6856" w:y="13660"/>
        <w:rPr>
          <w:rStyle w:val="C22"/>
          <w:rtl w:val="0"/>
        </w:rPr>
      </w:pPr>
      <w:r>
        <w:rPr>
          <w:rStyle w:val="C22"/>
          <w:rtl w:val="0"/>
        </w:rPr>
        <w:t>Praktické předvedení</w:t>
      </w:r>
    </w:p>
    <w:p>
      <w:pPr>
        <w:pStyle w:val="P12"/>
        <w:framePr w:w="6710" w:h="607" w:hRule="exact" w:wrap="none" w:vAnchor="page" w:hAnchor="margin" w:x="45" w:y="14211"/>
        <w:rPr>
          <w:rStyle w:val="C3"/>
          <w:rtl w:val="0"/>
        </w:rPr>
      </w:pPr>
    </w:p>
    <w:p>
      <w:pPr>
        <w:pStyle w:val="P13"/>
        <w:framePr w:w="6658" w:h="480" w:hRule="exact" w:wrap="none" w:vAnchor="page" w:hAnchor="margin" w:x="71" w:y="14267"/>
        <w:rPr>
          <w:rStyle w:val="C11"/>
          <w:rtl w:val="0"/>
        </w:rPr>
      </w:pPr>
      <w:r>
        <w:rPr>
          <w:rStyle w:val="C11"/>
          <w:rtl w:val="0"/>
        </w:rPr>
        <w:t>c) Popsat průběžnou aktualizaci plánu při omezení výroby v důsledku prostojů, poruch a havárií</w:t>
      </w:r>
    </w:p>
    <w:p>
      <w:pPr>
        <w:pStyle w:val="P28"/>
        <w:framePr w:w="3921" w:h="607" w:hRule="exact" w:wrap="none" w:vAnchor="page" w:hAnchor="margin" w:x="6800" w:y="14211"/>
        <w:rPr>
          <w:rStyle w:val="C3"/>
          <w:rtl w:val="0"/>
        </w:rPr>
      </w:pPr>
    </w:p>
    <w:p>
      <w:pPr>
        <w:pStyle w:val="P29"/>
        <w:framePr w:w="3839" w:h="480" w:hRule="exact" w:wrap="none" w:vAnchor="page" w:hAnchor="margin" w:x="6856" w:y="14267"/>
        <w:rPr>
          <w:rStyle w:val="C21"/>
          <w:rtl w:val="0"/>
        </w:rPr>
      </w:pPr>
      <w:r>
        <w:rPr>
          <w:rStyle w:val="C21"/>
          <w:rtl w:val="0"/>
        </w:rPr>
        <w:t>Ústní ověření</w:t>
      </w:r>
    </w:p>
    <w:p>
      <w:pPr>
        <w:pStyle w:val="P32"/>
        <w:framePr w:w="10710" w:h="248" w:hRule="exact" w:wrap="none" w:vAnchor="page" w:hAnchor="margin" w:x="28" w:y="149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rozborů efektivnosti zakázek hutní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Charakterizovat druhy ztrát ve výrobě (zmetkovitost, reklamace) a jejich podíl na snížení efektivnosti výroby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Stanovit dobu zpracování zakázky dle výrobních a expedičních termínů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opatření na optimální využití výrobních kapacit při zachování požadovaného sortimentu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příbuzné povolání hutní technik http://katalog.nsp.cz/karta_p.aspx?id_jp=5159).</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2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metalurgie a alespoň 5 let odborné praxe v řídicích činnostech v oblasti hutní výroby nebo ve funkci učitele praktického vyučování odpovídající aktuálnímu obsahu příslušné profesní kvalifikace.</w:t>
      </w:r>
    </w:p>
    <w:p>
      <w:pPr>
        <w:keepNext w:val="0"/>
        <w:keepLines w:val="1"/>
        <w:framePr w:w="10766" w:h="687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metalurgii a alespoň 5 let odborné praxe v řídicích činnostech v oblasti hutní výroby nebo ve funkci učitele odborných předmětů odpovídající aktuálnímu obsahu příslušné profesní kvalifikace.</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7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7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405" w:hRule="exact" w:wrap="none" w:vAnchor="page" w:hAnchor="margin" w:x="0" w:y="9806"/>
        <w:rPr>
          <w:rStyle w:val="C3"/>
          <w:rtl w:val="0"/>
        </w:rPr>
      </w:pPr>
    </w:p>
    <w:p>
      <w:pPr>
        <w:pStyle w:val="P35"/>
        <w:framePr w:w="10710" w:h="340" w:hRule="exact" w:wrap="none" w:vAnchor="page" w:hAnchor="margin" w:x="28" w:y="9806"/>
        <w:rPr>
          <w:rStyle w:val="C25"/>
          <w:rtl w:val="0"/>
        </w:rPr>
      </w:pPr>
      <w:r>
        <w:rPr>
          <w:rStyle w:val="C25"/>
          <w:rtl w:val="0"/>
        </w:rPr>
        <w:t>Nezbytné materiální a technické předpoklady pro provedení zkoušky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technické normy pro hutní výrobu</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výrobní dokumentace pro hutní výrobu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počítač s programem, případně tabulkami pro plán hutní výroby</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5" w:hRule="exact" w:wrap="none" w:vAnchor="page" w:hAnchor="margin" w:x="0" w:y="1014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(např. nájemní smlouvu, smlouvu o užívání, prohlášení o zapůjčení apod.) včetně dokladu typu smlouvy o smlouvě budoucí dávajícího předpoklad dlouhodobějšího disponování s příslušným vybavením.</w:t>
      </w:r>
    </w:p>
    <w:p>
      <w:pPr>
        <w:pStyle w:val="P33"/>
        <w:framePr w:w="10766" w:h="1146" w:hRule="exact" w:wrap="none" w:vAnchor="page" w:hAnchor="margin" w:x="0" w:y="14439"/>
        <w:rPr>
          <w:rStyle w:val="C3"/>
          <w:rtl w:val="0"/>
        </w:rPr>
      </w:pPr>
    </w:p>
    <w:p>
      <w:pPr>
        <w:pStyle w:val="P35"/>
        <w:framePr w:w="10710" w:h="340" w:hRule="exact" w:wrap="none" w:vAnchor="page" w:hAnchor="margin" w:x="28" w:y="14439"/>
        <w:rPr>
          <w:rStyle w:val="C25"/>
          <w:rtl w:val="0"/>
        </w:rPr>
      </w:pPr>
      <w:r>
        <w:rPr>
          <w:rStyle w:val="C25"/>
          <w:rtl w:val="0"/>
        </w:rPr>
        <w:t>Doba přípravy na zkoušku</w:t>
      </w:r>
    </w:p>
    <w:p>
      <w:pPr>
        <w:keepNext w:val="0"/>
        <w:keepLines w:val="0"/>
        <w:framePr w:w="10766" w:h="806" w:hRule="exact" w:wrap="none" w:vAnchor="page" w:hAnchor="margin" w:x="0" w:y="14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slevárenství a kovárenství,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VÍTKOVICE STEEL, a. s.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VÍTKOVICE,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Třinecké železárny,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ArcelorMittal Ostrava,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Třineckých železáren</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Hutní technik přípravář výroby, 31.7.2026 17:47:49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D6585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952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