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952FB" Type="http://schemas.openxmlformats.org/officeDocument/2006/relationships/officeDocument" Target="/word/document.xml" /><Relationship Id="coreR128952FB" Type="http://schemas.openxmlformats.org/package/2006/relationships/metadata/core-properties" Target="/docProps/core.xml" /><Relationship Id="customR12895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 a typu vhodné rytiny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 podle výkresu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druhy diamantových kotoučků, jejich přípravu a předvést jejich rovnání přímou bruskou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rytí skla ve sklářské výrobě. Při ověřování kritérií formou praktického předvedení je třeba přihlížet především k bezpečnému provádění všech úkonů a ke kvalitě zhotoveného produktu.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rytí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určí konkrétní výrobek (sklenka, váza, plaketa a další) pro posouzení druhu rytiny podle vzoru.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průmyslových výrobků ze skla s využitím rycích nástrojů a zařízen</w:t>
      </w:r>
      <w:r>
        <w:rPr>
          <w:rFonts w:ascii="Arial" w:cs="Arial" w:hAnsi="Arial" w:eastAsia="Arial"/>
          <w:b w:val="0"/>
          <w:i w:val="0"/>
          <w:caps w:val="0"/>
          <w:strike w:val="0"/>
          <w:noProof w:val="0"/>
          <w:vanish w:val="0"/>
          <w:color w:val="auto"/>
          <w:sz w:val="20"/>
          <w:u w:val="none"/>
          <w:shd w:val="clear" w:color="auto" w:fill="auto"/>
          <w:vertAlign w:val="baseline"/>
          <w:lang/>
        </w:rPr>
        <w:t xml:space="preserve">í, kritérium b) autorizovaná osoba zadá konkrétní výrobek k rytí (sklenka, váza, plaketa a další) podle technické dokumentace.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se zaměřením na výrobu skla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28-093-H Rytec/rytkyně skla pro průmyslové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jeden kus) nebo referenční vzorky (minimálně 2 kusy) pro sklářskou výrobu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2-6 kusů, typ polotovaru musí být v souladu s výrobní dokumentací nebo referenčními vzorky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sklářský výrobek, minimálně 1-2 kusy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průmyslové rytiny, 17.8.2026 22:22:23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44F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568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3C7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