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784BF" Type="http://schemas.openxmlformats.org/officeDocument/2006/relationships/officeDocument" Target="/word/document.xml" /><Relationship Id="coreR449784BF" Type="http://schemas.openxmlformats.org/package/2006/relationships/metadata/core-properties" Target="/docProps/core.xml" /><Relationship Id="customR449784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30.9.2026 6:04:45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"https://www.nsp.cz/jednotka-prace/malir-skla"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www.nsp.cz/jednotka-prace/malir-skla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komplexní ověření znalostí a dovedností dle tohoto hodnoticího standardu, uchazeč na připravený skleněný polotovar provede techniku dekorování pestrou malbou v souladu s výrobní dokumentací. Nejprve provede předkreslení dekoru na skleněný polotovar, připraví materiál a preparáty pro tuto techniku, nakonec provede samotné dekorování pestrou malbou na skleněný polotovar. Výpaly po jednotlivých fázích dekorování budou prováděny hromadně ve vypalovacích pecích pod dohledem odpovědné osoby.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ošetřování, údržba a obsluha zařízení, nářadí a pomůcek pro malbu skla,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autorizovaná osoba určí techniku malby skla; u kritéria b) autorizovaná osoba určí způsob seřízení a ošetření zařízení, nářadí a pomůcek pro malbu skla.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uchazeč zajistí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30.9.2026 6:04:45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30.9.2026 6:04:45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