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EB2CA9" Type="http://schemas.openxmlformats.org/officeDocument/2006/relationships/officeDocument" Target="/word/document.xml" /><Relationship Id="coreR2DEB2CA9" Type="http://schemas.openxmlformats.org/package/2006/relationships/metadata/core-properties" Target="/docProps/core.xml" /><Relationship Id="customR2DEB2C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jednostopých vozidel (kód: 23-129-M)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elektrotechnice, elektronice a měření veličin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Komplexní diagnostika a oprava vstřikovacího systému zážehových motorů motocyklů s využitím sériové i paralelní diagnostiky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Komplexní diagnostika přípravy směsi karburátorem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Komplexní diagnostika a oprava zapalovacího systému zážehových motorů motocyklů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Komplexní diagnostika a oprava příslušenství motorů přímo s ním spojených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Komplexní diagnostika a oprava emisních systémů motocyklů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dynamice motocyklů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Komplexní diagnostika, oprava a nastavení podvozků motocyklů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diagnostika převodového ústrojí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Komplexní diagnostika mechanických částí motorů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Zkoušky výkonu motoru na válcové zkušebně motocyklů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Orientace v systémech datarecordingu a analýza naměřených dat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jednostopých vozidel, 2.10.2026 2:03:41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„A".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Orientace v elektrotechnice, elektronice a měření veličin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motocykl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5. Komplexní diagnostika a oprava vstřikovacího systému zážehových motorů motocyklů s využitím sériové i paralelní diagnostiky - předpoklad využití sériové i paralelní diagnostiky, adaptace SW ŘJ na základě diagnostiky vozidla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řídicí jednotka na motocyklu 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6. Komplexní diagnostika přípravy směsi karburátorem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motocykl umístěn na výkonové brzdě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7. Komplexní diagnostika a oprava zapalovacího systému zážehových motorů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kompletní motocykl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8. Komplexní diagnostika a oprava příslušenství motorů přímo s ním spojených - okruh dobíjení, chladicí systém, mazání, startér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d), f) praktické předvádění na motocyklu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9. Komplexní diagnostika a oprava emisních systémů motocyklů - výfukový systém, dodatečné spalování výfukových plynů, lambda regulace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c), d) praktické předvedení na motocyklu, který je na válcové zkušebně výkonu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11. Komplexní diagnostika, oprava a nastavení podvozků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tlumič demontován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rám odstrojen a umístěn na stojan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jednostopých vozidel, 2.10.2026 2:03:41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Larsson Czech,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jednostopých vozidel, 2.10.2026 2:03:41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0B285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