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1D960B" Type="http://schemas.openxmlformats.org/officeDocument/2006/relationships/officeDocument" Target="/word/document.xml" /><Relationship Id="coreR531D960B" Type="http://schemas.openxmlformats.org/package/2006/relationships/metadata/core-properties" Target="/docProps/core.xml" /><Relationship Id="customR531D96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jednostopých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měření veličin jednostopých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jednostopých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jednostopých vozidel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 a zkoušky výkonu motoru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jednostopých vozidel, 17.6.2026 13:43:14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jednostopých vozidel</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jednostopých vozidel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375"/>
        <w:rPr>
          <w:rStyle w:val="C3"/>
          <w:rtl w:val="0"/>
        </w:rPr>
      </w:pPr>
    </w:p>
    <w:p>
      <w:pPr>
        <w:pStyle w:val="P13"/>
        <w:framePr w:w="6658" w:h="704" w:hRule="exact" w:wrap="none" w:vAnchor="page" w:hAnchor="margin" w:x="71" w:y="8431"/>
        <w:rPr>
          <w:rStyle w:val="C11"/>
          <w:rtl w:val="0"/>
        </w:rPr>
      </w:pPr>
      <w:r>
        <w:rPr>
          <w:rStyle w:val="C11"/>
          <w:rtl w:val="0"/>
        </w:rPr>
        <w:t>c) Najít v systému aktualizace technické dokumentace poslední platnou verzi pro zadanou oblast a typ jednostopého vozidla určeného autorizovanou osobou</w:t>
      </w:r>
    </w:p>
    <w:p>
      <w:pPr>
        <w:pStyle w:val="P28"/>
        <w:framePr w:w="3921" w:h="831" w:hRule="exact" w:wrap="none" w:vAnchor="page" w:hAnchor="margin" w:x="6800" w:y="8375"/>
        <w:rPr>
          <w:rStyle w:val="C3"/>
          <w:rtl w:val="0"/>
        </w:rPr>
      </w:pPr>
    </w:p>
    <w:p>
      <w:pPr>
        <w:pStyle w:val="P29"/>
        <w:framePr w:w="3839" w:h="704"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Orientace v elektrotechnice a elektronice, měření veličin jednostopých vozidel</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Orientovat se v základních pojmech elektrotechniky a elektroniky, měřit základní elektrické veličiny za použití vhodných měřicích přístrojů pro jednostopá vozidla</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12"/>
        <w:framePr w:w="6710" w:h="376" w:hRule="exact" w:wrap="none" w:vAnchor="page" w:hAnchor="margin" w:x="45" w:y="11777"/>
        <w:rPr>
          <w:rStyle w:val="C3"/>
          <w:rtl w:val="0"/>
        </w:rPr>
      </w:pPr>
    </w:p>
    <w:p>
      <w:pPr>
        <w:pStyle w:val="P13"/>
        <w:framePr w:w="6658" w:h="249" w:hRule="exact" w:wrap="none" w:vAnchor="page" w:hAnchor="margin" w:x="71" w:y="11833"/>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777"/>
        <w:rPr>
          <w:rStyle w:val="C3"/>
          <w:rtl w:val="0"/>
        </w:rPr>
      </w:pPr>
    </w:p>
    <w:p>
      <w:pPr>
        <w:pStyle w:val="P29"/>
        <w:framePr w:w="3839" w:h="249" w:hRule="exact" w:wrap="none" w:vAnchor="page" w:hAnchor="margin" w:x="6856" w:y="11833"/>
        <w:rPr>
          <w:rStyle w:val="C21"/>
          <w:rtl w:val="0"/>
        </w:rPr>
      </w:pPr>
      <w:r>
        <w:rPr>
          <w:rStyle w:val="C21"/>
          <w:rtl w:val="0"/>
        </w:rPr>
        <w:t>Písemné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d) Zapojit a měřit elektrické obvody dle schématu</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e) Orientovat se v elektrických a světelných zdrojích</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Písemné ověření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17.6.2026 13:43:14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jednostopých vozidel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 xml:space="preserve">b) Stanovit  správnou vůli či přesah strojních součástí dle zadání včetně tolerancí u jednostopých vozidel</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pužívaných u jednostopých vozidel</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Písemné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Písemné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Diagnostikovat závady pomocí paralelní diagnostiky multimetrem a osciloskopem</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376" w:hRule="exact" w:wrap="none" w:vAnchor="page" w:hAnchor="margin" w:x="45" w:y="8136"/>
        <w:rPr>
          <w:rStyle w:val="C3"/>
          <w:rtl w:val="0"/>
        </w:rPr>
      </w:pPr>
    </w:p>
    <w:p>
      <w:pPr>
        <w:pStyle w:val="P17"/>
        <w:framePr w:w="6658" w:h="249" w:hRule="exact" w:wrap="none" w:vAnchor="page" w:hAnchor="margin" w:x="71" w:y="8192"/>
        <w:rPr>
          <w:rStyle w:val="C13"/>
          <w:rtl w:val="0"/>
        </w:rPr>
      </w:pPr>
      <w:r>
        <w:rPr>
          <w:rStyle w:val="C13"/>
          <w:rtl w:val="0"/>
        </w:rPr>
        <w:t>d) Měřit provozní tlaky paliva</w:t>
      </w:r>
    </w:p>
    <w:p>
      <w:pPr>
        <w:pStyle w:val="P30"/>
        <w:framePr w:w="3921" w:h="376" w:hRule="exact" w:wrap="none" w:vAnchor="page" w:hAnchor="margin" w:x="6800" w:y="8136"/>
        <w:rPr>
          <w:rStyle w:val="C3"/>
          <w:rtl w:val="0"/>
        </w:rPr>
      </w:pPr>
    </w:p>
    <w:p>
      <w:pPr>
        <w:pStyle w:val="P31"/>
        <w:framePr w:w="3839" w:h="249" w:hRule="exact" w:wrap="none" w:vAnchor="page" w:hAnchor="margin" w:x="6856" w:y="8192"/>
        <w:rPr>
          <w:rStyle w:val="C22"/>
          <w:rtl w:val="0"/>
        </w:rPr>
      </w:pPr>
      <w:r>
        <w:rPr>
          <w:rStyle w:val="C22"/>
          <w:rtl w:val="0"/>
        </w:rPr>
        <w:t>Praktické předvedení</w:t>
      </w:r>
    </w:p>
    <w:p>
      <w:pPr>
        <w:pStyle w:val="P32"/>
        <w:framePr w:w="10710" w:h="248" w:hRule="exact" w:wrap="none" w:vAnchor="page" w:hAnchor="margin" w:x="28" w:y="8626"/>
        <w:rPr>
          <w:rStyle w:val="C23"/>
          <w:rtl w:val="0"/>
        </w:rPr>
      </w:pPr>
      <w:r>
        <w:rPr>
          <w:rStyle w:val="C23"/>
          <w:rtl w:val="0"/>
        </w:rPr>
        <w:t>Je třeba splnit všechna kritéria.</w:t>
      </w:r>
    </w:p>
    <w:p>
      <w:pPr>
        <w:pStyle w:val="P23"/>
        <w:framePr w:w="10710" w:h="340" w:hRule="exact" w:wrap="none" w:vAnchor="page" w:hAnchor="margin" w:x="28" w:y="9061"/>
        <w:rPr>
          <w:rStyle w:val="C18"/>
          <w:rtl w:val="0"/>
        </w:rPr>
      </w:pPr>
      <w:r>
        <w:rPr>
          <w:rStyle w:val="C18"/>
          <w:rtl w:val="0"/>
        </w:rPr>
        <w:t>Komplexní diagnostika přípravy směsi karburátorem</w:t>
      </w:r>
    </w:p>
    <w:p>
      <w:pPr>
        <w:pStyle w:val="P24"/>
        <w:framePr w:w="6713" w:h="376" w:hRule="exact" w:wrap="none" w:vAnchor="page" w:hAnchor="margin" w:x="45" w:y="9500"/>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0"/>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376" w:hRule="exact" w:wrap="none" w:vAnchor="page" w:hAnchor="margin" w:x="45" w:y="9877"/>
        <w:rPr>
          <w:rStyle w:val="C3"/>
          <w:rtl w:val="0"/>
        </w:rPr>
      </w:pPr>
    </w:p>
    <w:p>
      <w:pPr>
        <w:pStyle w:val="P13"/>
        <w:framePr w:w="6658" w:h="249" w:hRule="exact" w:wrap="none" w:vAnchor="page" w:hAnchor="margin" w:x="71" w:y="9933"/>
        <w:rPr>
          <w:rStyle w:val="C11"/>
          <w:rtl w:val="0"/>
        </w:rPr>
      </w:pPr>
      <w:r>
        <w:rPr>
          <w:rStyle w:val="C11"/>
          <w:rtl w:val="0"/>
        </w:rPr>
        <w:t>a) Popsat principy karburátorových systémů</w:t>
      </w:r>
    </w:p>
    <w:p>
      <w:pPr>
        <w:pStyle w:val="P28"/>
        <w:framePr w:w="3921" w:h="376" w:hRule="exact" w:wrap="none" w:vAnchor="page" w:hAnchor="margin" w:x="6800" w:y="9877"/>
        <w:rPr>
          <w:rStyle w:val="C3"/>
          <w:rtl w:val="0"/>
        </w:rPr>
      </w:pPr>
    </w:p>
    <w:p>
      <w:pPr>
        <w:pStyle w:val="P29"/>
        <w:framePr w:w="3839" w:h="249" w:hRule="exact" w:wrap="none" w:vAnchor="page" w:hAnchor="margin" w:x="6856" w:y="9933"/>
        <w:rPr>
          <w:rStyle w:val="C21"/>
          <w:rtl w:val="0"/>
        </w:rPr>
      </w:pPr>
      <w:r>
        <w:rPr>
          <w:rStyle w:val="C21"/>
          <w:rtl w:val="0"/>
        </w:rPr>
        <w:t>Písemné ověření</w:t>
      </w:r>
    </w:p>
    <w:p>
      <w:pPr>
        <w:pStyle w:val="P16"/>
        <w:framePr w:w="6710" w:h="607" w:hRule="exact" w:wrap="none" w:vAnchor="page" w:hAnchor="margin" w:x="45" w:y="10253"/>
        <w:rPr>
          <w:rStyle w:val="C3"/>
          <w:rtl w:val="0"/>
        </w:rPr>
      </w:pPr>
    </w:p>
    <w:p>
      <w:pPr>
        <w:pStyle w:val="P17"/>
        <w:framePr w:w="6658" w:h="480" w:hRule="exact" w:wrap="none" w:vAnchor="page" w:hAnchor="margin" w:x="71" w:y="10309"/>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253"/>
        <w:rPr>
          <w:rStyle w:val="C3"/>
          <w:rtl w:val="0"/>
        </w:rPr>
      </w:pPr>
    </w:p>
    <w:p>
      <w:pPr>
        <w:pStyle w:val="P31"/>
        <w:framePr w:w="3839" w:h="480" w:hRule="exact" w:wrap="none" w:vAnchor="page" w:hAnchor="margin" w:x="6856" w:y="10309"/>
        <w:rPr>
          <w:rStyle w:val="C22"/>
          <w:rtl w:val="0"/>
        </w:rPr>
      </w:pPr>
      <w:r>
        <w:rPr>
          <w:rStyle w:val="C22"/>
          <w:rtl w:val="0"/>
        </w:rPr>
        <w:t>Praktické předvedení a ústní ověření</w:t>
      </w:r>
    </w:p>
    <w:p>
      <w:pPr>
        <w:pStyle w:val="P12"/>
        <w:framePr w:w="6710" w:h="376" w:hRule="exact" w:wrap="none" w:vAnchor="page" w:hAnchor="margin" w:x="45" w:y="10860"/>
        <w:rPr>
          <w:rStyle w:val="C3"/>
          <w:rtl w:val="0"/>
        </w:rPr>
      </w:pPr>
    </w:p>
    <w:p>
      <w:pPr>
        <w:pStyle w:val="P13"/>
        <w:framePr w:w="6658" w:h="249" w:hRule="exact" w:wrap="none" w:vAnchor="page" w:hAnchor="margin" w:x="71" w:y="10916"/>
        <w:rPr>
          <w:rStyle w:val="C11"/>
          <w:rtl w:val="0"/>
        </w:rPr>
      </w:pPr>
      <w:r>
        <w:rPr>
          <w:rStyle w:val="C11"/>
          <w:rtl w:val="0"/>
        </w:rPr>
        <w:t>c) Diagnostikovat závady na systému přípravy směsi karburátorem</w:t>
      </w:r>
    </w:p>
    <w:p>
      <w:pPr>
        <w:pStyle w:val="P28"/>
        <w:framePr w:w="3921" w:h="376" w:hRule="exact" w:wrap="none" w:vAnchor="page" w:hAnchor="margin" w:x="6800" w:y="10860"/>
        <w:rPr>
          <w:rStyle w:val="C3"/>
          <w:rtl w:val="0"/>
        </w:rPr>
      </w:pPr>
    </w:p>
    <w:p>
      <w:pPr>
        <w:pStyle w:val="P29"/>
        <w:framePr w:w="3839" w:h="249" w:hRule="exact" w:wrap="none" w:vAnchor="page" w:hAnchor="margin" w:x="6856" w:y="10916"/>
        <w:rPr>
          <w:rStyle w:val="C21"/>
          <w:rtl w:val="0"/>
        </w:rPr>
      </w:pPr>
      <w:r>
        <w:rPr>
          <w:rStyle w:val="C21"/>
          <w:rtl w:val="0"/>
        </w:rPr>
        <w:t>Praktické předvedení a ústní ověření</w:t>
      </w:r>
    </w:p>
    <w:p>
      <w:pPr>
        <w:pStyle w:val="P32"/>
        <w:framePr w:w="10710" w:h="248" w:hRule="exact" w:wrap="none" w:vAnchor="page" w:hAnchor="margin" w:x="28" w:y="11349"/>
        <w:rPr>
          <w:rStyle w:val="C23"/>
          <w:rtl w:val="0"/>
        </w:rPr>
      </w:pPr>
      <w:r>
        <w:rPr>
          <w:rStyle w:val="C23"/>
          <w:rtl w:val="0"/>
        </w:rPr>
        <w:t>Je třeba splnit všechna kritéria.</w:t>
      </w:r>
    </w:p>
    <w:p>
      <w:pPr>
        <w:pStyle w:val="P23"/>
        <w:framePr w:w="10710" w:h="340" w:hRule="exact" w:wrap="none" w:vAnchor="page" w:hAnchor="margin" w:x="28" w:y="11785"/>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a) Popsat systémy zapalování, terminologii a způsoby diagnostiky</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Písemné ověření</w:t>
      </w:r>
    </w:p>
    <w:p>
      <w:pPr>
        <w:pStyle w:val="P16"/>
        <w:framePr w:w="6710" w:h="376" w:hRule="exact" w:wrap="none" w:vAnchor="page" w:hAnchor="margin" w:x="45" w:y="12977"/>
        <w:rPr>
          <w:rStyle w:val="C3"/>
          <w:rtl w:val="0"/>
        </w:rPr>
      </w:pPr>
    </w:p>
    <w:p>
      <w:pPr>
        <w:pStyle w:val="P17"/>
        <w:framePr w:w="6658" w:h="249" w:hRule="exact" w:wrap="none" w:vAnchor="page" w:hAnchor="margin" w:x="71" w:y="13033"/>
        <w:rPr>
          <w:rStyle w:val="C13"/>
          <w:rtl w:val="0"/>
        </w:rPr>
      </w:pPr>
      <w:r>
        <w:rPr>
          <w:rStyle w:val="C13"/>
          <w:rtl w:val="0"/>
        </w:rPr>
        <w:t>b) Zapojovat základní systémy zapalování</w:t>
      </w:r>
    </w:p>
    <w:p>
      <w:pPr>
        <w:pStyle w:val="P30"/>
        <w:framePr w:w="3921" w:h="376" w:hRule="exact" w:wrap="none" w:vAnchor="page" w:hAnchor="margin" w:x="6800" w:y="12977"/>
        <w:rPr>
          <w:rStyle w:val="C3"/>
          <w:rtl w:val="0"/>
        </w:rPr>
      </w:pPr>
    </w:p>
    <w:p>
      <w:pPr>
        <w:pStyle w:val="P31"/>
        <w:framePr w:w="3839" w:h="249" w:hRule="exact" w:wrap="none" w:vAnchor="page" w:hAnchor="margin" w:x="6856" w:y="13033"/>
        <w:rPr>
          <w:rStyle w:val="C22"/>
          <w:rtl w:val="0"/>
        </w:rPr>
      </w:pPr>
      <w:r>
        <w:rPr>
          <w:rStyle w:val="C22"/>
          <w:rtl w:val="0"/>
        </w:rPr>
        <w:t>Praktické předvedení</w:t>
      </w:r>
    </w:p>
    <w:p>
      <w:pPr>
        <w:pStyle w:val="P12"/>
        <w:framePr w:w="6710" w:h="607" w:hRule="exact" w:wrap="none" w:vAnchor="page" w:hAnchor="margin" w:x="45" w:y="13353"/>
        <w:rPr>
          <w:rStyle w:val="C3"/>
          <w:rtl w:val="0"/>
        </w:rPr>
      </w:pPr>
    </w:p>
    <w:p>
      <w:pPr>
        <w:pStyle w:val="P13"/>
        <w:framePr w:w="6658" w:h="480" w:hRule="exact" w:wrap="none" w:vAnchor="page" w:hAnchor="margin" w:x="71" w:y="13409"/>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353"/>
        <w:rPr>
          <w:rStyle w:val="C3"/>
          <w:rtl w:val="0"/>
        </w:rPr>
      </w:pPr>
    </w:p>
    <w:p>
      <w:pPr>
        <w:pStyle w:val="P29"/>
        <w:framePr w:w="3839" w:h="480" w:hRule="exact" w:wrap="none" w:vAnchor="page" w:hAnchor="margin" w:x="6856" w:y="13409"/>
        <w:rPr>
          <w:rStyle w:val="C21"/>
          <w:rtl w:val="0"/>
        </w:rPr>
      </w:pPr>
      <w:r>
        <w:rPr>
          <w:rStyle w:val="C21"/>
          <w:rtl w:val="0"/>
        </w:rPr>
        <w:t>Praktické předvedení</w:t>
      </w:r>
    </w:p>
    <w:p>
      <w:pPr>
        <w:pStyle w:val="P32"/>
        <w:framePr w:w="10710" w:h="248" w:hRule="exact" w:wrap="none" w:vAnchor="page" w:hAnchor="margin" w:x="28" w:y="140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17.6.2026 13:43:14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částí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jednostopých vozidel</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měření a vyhodnocení složení výfukových plynů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Diagnostikovat proces lambda regulace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Kontrolovat činnost systémů dodatečného spalování výfukových plynů</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Orientace v dynamice motocyklů</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Popsat základní rozměry motocyklu a jejich vliv na jízdní vlastnosti</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Popsat jízdní odpory a jejich vliv na jízdu</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Nakreslit působení sil na motocykl při různých jízdních režimech</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Písemné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3"/>
        <w:framePr w:w="10710" w:h="340" w:hRule="exact" w:wrap="none" w:vAnchor="page" w:hAnchor="margin" w:x="28" w:y="11139"/>
        <w:rPr>
          <w:rStyle w:val="C18"/>
          <w:rtl w:val="0"/>
        </w:rPr>
      </w:pPr>
      <w:r>
        <w:rPr>
          <w:rStyle w:val="C18"/>
          <w:rtl w:val="0"/>
        </w:rPr>
        <w:t>Komplexní diagnostika, oprava a nastavení podvozků motocyklů</w:t>
      </w:r>
    </w:p>
    <w:p>
      <w:pPr>
        <w:pStyle w:val="P24"/>
        <w:framePr w:w="6713" w:h="376" w:hRule="exact" w:wrap="none" w:vAnchor="page" w:hAnchor="margin" w:x="45" w:y="11578"/>
        <w:rPr>
          <w:rStyle w:val="C3"/>
          <w:rtl w:val="0"/>
        </w:rPr>
      </w:pPr>
    </w:p>
    <w:p>
      <w:pPr>
        <w:pStyle w:val="P25"/>
        <w:framePr w:w="6661" w:h="249" w:hRule="exact" w:wrap="none" w:vAnchor="page" w:hAnchor="margin" w:x="71" w:y="11649"/>
        <w:rPr>
          <w:rStyle w:val="C19"/>
          <w:rtl w:val="0"/>
        </w:rPr>
      </w:pPr>
      <w:r>
        <w:rPr>
          <w:rStyle w:val="C19"/>
          <w:rtl w:val="0"/>
        </w:rPr>
        <w:t>Kritéria hodnocení</w:t>
      </w:r>
    </w:p>
    <w:p>
      <w:pPr>
        <w:pStyle w:val="P26"/>
        <w:framePr w:w="3918" w:h="376" w:hRule="exact" w:wrap="none" w:vAnchor="page" w:hAnchor="margin" w:x="6803" w:y="11578"/>
        <w:rPr>
          <w:rStyle w:val="C3"/>
          <w:rtl w:val="0"/>
        </w:rPr>
      </w:pPr>
    </w:p>
    <w:p>
      <w:pPr>
        <w:pStyle w:val="P27"/>
        <w:framePr w:w="3836" w:h="249" w:hRule="exact" w:wrap="none" w:vAnchor="page" w:hAnchor="margin" w:x="6859" w:y="11649"/>
        <w:rPr>
          <w:rStyle w:val="C20"/>
          <w:rtl w:val="0"/>
        </w:rPr>
      </w:pPr>
      <w:r>
        <w:rPr>
          <w:rStyle w:val="C20"/>
          <w:rtl w:val="0"/>
        </w:rPr>
        <w:t>Způsoby ověření</w:t>
      </w:r>
    </w:p>
    <w:p>
      <w:pPr>
        <w:pStyle w:val="P12"/>
        <w:framePr w:w="6710" w:h="607" w:hRule="exact" w:wrap="none" w:vAnchor="page" w:hAnchor="margin" w:x="45" w:y="11954"/>
        <w:rPr>
          <w:rStyle w:val="C3"/>
          <w:rtl w:val="0"/>
        </w:rPr>
      </w:pPr>
    </w:p>
    <w:p>
      <w:pPr>
        <w:pStyle w:val="P13"/>
        <w:framePr w:w="6658" w:h="480" w:hRule="exact" w:wrap="none" w:vAnchor="page" w:hAnchor="margin" w:x="71" w:y="12010"/>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11954"/>
        <w:rPr>
          <w:rStyle w:val="C3"/>
          <w:rtl w:val="0"/>
        </w:rPr>
      </w:pPr>
    </w:p>
    <w:p>
      <w:pPr>
        <w:pStyle w:val="P29"/>
        <w:framePr w:w="3839" w:h="480" w:hRule="exact" w:wrap="none" w:vAnchor="page" w:hAnchor="margin" w:x="6856" w:y="12010"/>
        <w:rPr>
          <w:rStyle w:val="C21"/>
          <w:rtl w:val="0"/>
        </w:rPr>
      </w:pPr>
      <w:r>
        <w:rPr>
          <w:rStyle w:val="C21"/>
          <w:rtl w:val="0"/>
        </w:rPr>
        <w:t>Písemné ověření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Kontrolovat tlumiče a jejich jednotlivé součástí</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Praktické předvedení a ústní ověření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c) Provést nastavení podvozku - nastavení tlumení, pružin</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 a ústní ověření</w:t>
      </w:r>
    </w:p>
    <w:p>
      <w:pPr>
        <w:pStyle w:val="P16"/>
        <w:framePr w:w="6710" w:h="376" w:hRule="exact" w:wrap="none" w:vAnchor="page" w:hAnchor="margin" w:x="45" w:y="13314"/>
        <w:rPr>
          <w:rStyle w:val="C3"/>
          <w:rtl w:val="0"/>
        </w:rPr>
      </w:pPr>
    </w:p>
    <w:p>
      <w:pPr>
        <w:pStyle w:val="P17"/>
        <w:framePr w:w="6658" w:h="249" w:hRule="exact" w:wrap="none" w:vAnchor="page" w:hAnchor="margin" w:x="71" w:y="13370"/>
        <w:rPr>
          <w:rStyle w:val="C13"/>
          <w:rtl w:val="0"/>
        </w:rPr>
      </w:pPr>
      <w:r>
        <w:rPr>
          <w:rStyle w:val="C13"/>
          <w:rtl w:val="0"/>
        </w:rPr>
        <w:t>d) Kontrolovat a diagnostikovat brzdový systém včetně systému ABS</w:t>
      </w:r>
    </w:p>
    <w:p>
      <w:pPr>
        <w:pStyle w:val="P30"/>
        <w:framePr w:w="3921" w:h="376" w:hRule="exact" w:wrap="none" w:vAnchor="page" w:hAnchor="margin" w:x="6800" w:y="13314"/>
        <w:rPr>
          <w:rStyle w:val="C3"/>
          <w:rtl w:val="0"/>
        </w:rPr>
      </w:pPr>
    </w:p>
    <w:p>
      <w:pPr>
        <w:pStyle w:val="P31"/>
        <w:framePr w:w="3839" w:h="249" w:hRule="exact" w:wrap="none" w:vAnchor="page" w:hAnchor="margin" w:x="6856" w:y="13370"/>
        <w:rPr>
          <w:rStyle w:val="C22"/>
          <w:rtl w:val="0"/>
        </w:rPr>
      </w:pPr>
      <w:r>
        <w:rPr>
          <w:rStyle w:val="C22"/>
          <w:rtl w:val="0"/>
        </w:rPr>
        <w:t>Praktické předvedení a ústní ověření</w:t>
      </w:r>
    </w:p>
    <w:p>
      <w:pPr>
        <w:pStyle w:val="P12"/>
        <w:framePr w:w="6710" w:h="376" w:hRule="exact" w:wrap="none" w:vAnchor="page" w:hAnchor="margin" w:x="45" w:y="13690"/>
        <w:rPr>
          <w:rStyle w:val="C3"/>
          <w:rtl w:val="0"/>
        </w:rPr>
      </w:pPr>
    </w:p>
    <w:p>
      <w:pPr>
        <w:pStyle w:val="P13"/>
        <w:framePr w:w="6658" w:h="249" w:hRule="exact" w:wrap="none" w:vAnchor="page" w:hAnchor="margin" w:x="71" w:y="13746"/>
        <w:rPr>
          <w:rStyle w:val="C11"/>
          <w:rtl w:val="0"/>
        </w:rPr>
      </w:pPr>
      <w:r>
        <w:rPr>
          <w:rStyle w:val="C11"/>
          <w:rtl w:val="0"/>
        </w:rPr>
        <w:t>e) Provést diagnostiku rámu</w:t>
      </w:r>
    </w:p>
    <w:p>
      <w:pPr>
        <w:pStyle w:val="P28"/>
        <w:framePr w:w="3921" w:h="376" w:hRule="exact" w:wrap="none" w:vAnchor="page" w:hAnchor="margin" w:x="6800" w:y="13690"/>
        <w:rPr>
          <w:rStyle w:val="C3"/>
          <w:rtl w:val="0"/>
        </w:rPr>
      </w:pPr>
    </w:p>
    <w:p>
      <w:pPr>
        <w:pStyle w:val="P29"/>
        <w:framePr w:w="3839" w:h="249" w:hRule="exact" w:wrap="none" w:vAnchor="page" w:hAnchor="margin" w:x="6856" w:y="13746"/>
        <w:rPr>
          <w:rStyle w:val="C21"/>
          <w:rtl w:val="0"/>
        </w:rPr>
      </w:pPr>
      <w:r>
        <w:rPr>
          <w:rStyle w:val="C21"/>
          <w:rtl w:val="0"/>
        </w:rPr>
        <w:t>Praktické předvedení a ústní ověření</w:t>
      </w:r>
    </w:p>
    <w:p>
      <w:pPr>
        <w:pStyle w:val="P32"/>
        <w:framePr w:w="10710" w:h="248" w:hRule="exact" w:wrap="none" w:vAnchor="page" w:hAnchor="margin" w:x="28" w:y="141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17.6.2026 13:43:14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převodového ústrojí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měřicí metody mechanických dílů a číst servisní hodnoty měřených částí převodového ústrojí motocyklu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měřit díly převodového ústrojí (primární převod, spojka, sekundární převod) a řadicího mechanismu motocyklu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Komplexní diagnostika mechanických částí motorů a zkoušky výkonu motoru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Diagnostikovat a měřit díly spalovacího motoru motocyklu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Zkoušky výkonu motoru na válcové zkušebně motocyklů</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měřicí metody a postupy na zkušebnách výkonu</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Měřit a analyzovat výsledky na válcové zkušebně výkonu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Orientace v systémech datarecordingu a analýza naměřených dat</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Popsat možnosti a využití datarecordingu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Písemné ověření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Provést stažení nahraných dat motoru a podvozku do počítače</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c) Analyzovat a interpretovat naměřená data</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17.6.2026 13:43:14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1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 a vyučení v oboru automechanik, mechanik opravář motorových vozidle nebo autoelektrikář.</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a elektronice používané u jednostopých vozidel, včetně měření jednotlivých veličin</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 motocykl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Orientace, komplexní diagnostika a oprava vstřikovacího systému zážehových motorů motocyklů - předpoklad využití sériové i paralelní diagnostiky, adaptace SW ŘJ na základě diagnostiky vozidla</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řídicí jednotka na motocyklu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Orientace, komplexní diagnostika a oprava přípravy směsi karburátorem zážehových motorů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demontované karburátory na pracovním stole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motocykl umístěn na výkonové brzdě</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Orientace, komplexní diagnostika a oprava zapalovacího systému zážehových motorů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kompletní motocykl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Orientace, komplexní diagnostika a oprava příslušenství motorů přímo s ním spojených - okruh dobíjení, chladicí systém, mazání, startér</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b,d,f - praktické předvádění na motocyklu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Orientace, komplexní diagnostika a oprava emisních systémů. Výfukový systém, dodatečné spalování výf. plynů, lambda regulace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b,c,f - praktické předvedení na motocyklu, který je na válcové zkušebně výkonu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Orientace, komplexní diagnostika, oprava a nastavení podvozků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tlumič demontován</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 rám odstrojen a umístěn na stojan</w:t>
      </w:r>
    </w:p>
    <w:p>
      <w:pPr>
        <w:pStyle w:val="P34"/>
        <w:framePr w:w="10766" w:h="1837" w:hRule="exact" w:wrap="none" w:vAnchor="page" w:hAnchor="margin" w:x="0" w:y="11600"/>
        <w:rPr>
          <w:rStyle w:val="C3"/>
          <w:rtl w:val="0"/>
        </w:rPr>
      </w:pPr>
    </w:p>
    <w:p>
      <w:pPr>
        <w:pStyle w:val="P36"/>
        <w:framePr w:w="10710" w:h="340" w:hRule="exact" w:wrap="none" w:vAnchor="page" w:hAnchor="margin" w:x="28" w:y="11600"/>
        <w:rPr>
          <w:rStyle w:val="C25"/>
          <w:rtl w:val="0"/>
        </w:rPr>
      </w:pPr>
      <w:r>
        <w:rPr>
          <w:rStyle w:val="C25"/>
          <w:rtl w:val="0"/>
        </w:rPr>
        <w:t>Výsledné hodnocení</w:t>
      </w:r>
    </w:p>
    <w:p>
      <w:pPr>
        <w:keepNext w:val="0"/>
        <w:keepLines w:val="0"/>
        <w:framePr w:w="10766" w:h="1497" w:hRule="exact" w:wrap="none" w:vAnchor="page" w:hAnchor="margin" w:x="0" w:y="119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3664"/>
        <w:rPr>
          <w:rStyle w:val="C3"/>
          <w:rtl w:val="0"/>
        </w:rPr>
      </w:pPr>
    </w:p>
    <w:p>
      <w:pPr>
        <w:pStyle w:val="P36"/>
        <w:framePr w:w="10710" w:h="340" w:hRule="exact" w:wrap="none" w:vAnchor="page" w:hAnchor="margin" w:x="28" w:y="13664"/>
        <w:rPr>
          <w:rStyle w:val="C25"/>
          <w:rtl w:val="0"/>
        </w:rPr>
      </w:pPr>
      <w:r>
        <w:rPr>
          <w:rStyle w:val="C25"/>
          <w:rtl w:val="0"/>
        </w:rPr>
        <w:t>Počet zkoušejících</w:t>
      </w:r>
    </w:p>
    <w:p>
      <w:pPr>
        <w:keepNext w:val="0"/>
        <w:keepLines w:val="0"/>
        <w:framePr w:w="10766" w:h="1271"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jednostopých vozidel, 17.6.2026 13:43:14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352"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jednostopých motorových vozidel,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motorových vozidel,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motorových vozidel,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jednostopých vozidel, 17.6.2026 13:43:14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87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Autotronik jednostopých vozidel, 17.6.2026 13:43:14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4"/>
        <w:framePr w:w="10766" w:h="1146" w:hRule="exact" w:wrap="none" w:vAnchor="page" w:hAnchor="margin" w:x="0" w:y="3758"/>
        <w:rPr>
          <w:rStyle w:val="C3"/>
          <w:rtl w:val="0"/>
        </w:rPr>
      </w:pPr>
    </w:p>
    <w:p>
      <w:pPr>
        <w:pStyle w:val="P36"/>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jednostopých vozidel, 17.6.2026 13:43:14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jednostopých vozidel, 17.6.2026 13:43:14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EBB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2045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