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D7B29B" Type="http://schemas.openxmlformats.org/officeDocument/2006/relationships/officeDocument" Target="/word/document.xml" /><Relationship Id="coreR5DD7B29B" Type="http://schemas.openxmlformats.org/package/2006/relationships/metadata/core-properties" Target="/docProps/core.xml" /><Relationship Id="customR5DD7B2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Autotronik/autotronička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nákladních automobilů a autobusů se zaměřením na elektrická, pneumatická a hydraulická schémata, dílenské a svolávací akce, software řídících jednotek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na nákladních vozidlech a autobusech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nákladních vozidel a autobusů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konstrukčních systémech nákladních vozidel a autobusů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fyzikálních základech konstrukce nákladních vozidel a autobusů se zaměřením na rozměry, zatížení náprav, jízdní odpory a stabilitu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provozně ekonomických parametrech nákladních vozidel a autobusů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Demontáž, montáž a dignostika jednotlivých skupin kinematického řetězce nákladních vozidel a autobusů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uspořádání hlavního napájecího elektrického obvodu nákladních vozidel a autobusů, jeho zapojení a propojení s alternátorem, akumulátorem a spouštěčem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Komplexní diagnostika elektrické instalace nákladních vozidel a autobusů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Diagnostika pohonných jednotek nákladních vozidel a autobusů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Diagnostika automatizovaných systémů ovládání převodovek nákladních vozidel a autobusů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Diagnostika systémů pro snižování emisí nákladních vozidel a autobusů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Diagnostika systému dodávky stlačeného vzduchu nákladních vozidel a autobusů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Diagnostika brzdových systémů nákladních vozidel a autobusů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 xml:space="preserve">Diagnostika systémů pneumatického pérování  nákladních vozidel a autobusů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Diagnostika systémů řízení více náprav nákladních vozidel a autobusů</w:t>
      </w:r>
    </w:p>
    <w:p>
      <w:pPr>
        <w:pStyle w:val="P14"/>
        <w:framePr w:w="805" w:h="376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9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994"/>
        <w:rPr>
          <w:rStyle w:val="C13"/>
          <w:rtl w:val="0"/>
        </w:rPr>
      </w:pPr>
      <w:r>
        <w:rPr>
          <w:rStyle w:val="C13"/>
          <w:rtl w:val="0"/>
        </w:rPr>
        <w:t>Diagnostika zpomalovacích systémů nákladních vozidel a autobusů</w:t>
      </w:r>
    </w:p>
    <w:p>
      <w:pPr>
        <w:pStyle w:val="P18"/>
        <w:framePr w:w="805" w:h="376" w:hRule="exact" w:wrap="none" w:vAnchor="page" w:hAnchor="margin" w:x="9916" w:y="129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9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Diagnostika nákladních vozidel a autobusů s pohonem na stlačený zemní plyn CNG (Compressed Natural Gas)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Komplexní diagnostika systémů komunikace podvozků a nástaveb nákladních vozidel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Diagnostika specifických systémů autobusů</w:t>
      </w:r>
    </w:p>
    <w:p>
      <w:pPr>
        <w:pStyle w:val="P14"/>
        <w:framePr w:w="805" w:h="376" w:hRule="exact" w:wrap="none" w:vAnchor="page" w:hAnchor="margin" w:x="9916" w:y="140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1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46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50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15.10.2026 20:32:48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"https://nsp.cz/jednotka-prace/autotronik"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https://nsp.cz/jednotka-prace/autotronik#zdravotni-zpusobilost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„C+E“ nebo „D+E“.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dle technické dokumentace výrobce</w:t>
      </w:r>
    </w:p>
    <w:p>
      <w:pPr>
        <w:keepNext w:val="0"/>
        <w:keepLines w:val="1"/>
        <w:framePr w:w="10766" w:h="1069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dle technické dokumentace výrobce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Navazující kroky technologických postupů diagnostiky a oprav z různých kompetencí budou ověřovány v rámci jedné opravy, autorizovaná osoba určí typ nákladního vozidla nebo autobusu.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brzdových systémů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pneumatického pérování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c)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řízení více náprav nákladních vozidel a autobusů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a), b)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zpomalovacích systémů nákladních vozidel a autobusů.</w:t>
      </w:r>
    </w:p>
    <w:p>
      <w:pPr>
        <w:keepNext w:val="0"/>
        <w:keepLines w:val="0"/>
        <w:framePr w:w="10766" w:h="106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autorizovaná osoba nasimuluje závadu formou výměny dílu za vadný nebo přerušením vedení nebo uvolněním spoje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15.10.2026 20:32:48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Autotronik/autotronička nákladních vozidel a autobusů, 15.10.2026 20:32:48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9C67D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