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EFBDDA" Type="http://schemas.openxmlformats.org/officeDocument/2006/relationships/officeDocument" Target="/word/document.xml" /><Relationship Id="coreR43EFBDDA" Type="http://schemas.openxmlformats.org/package/2006/relationships/metadata/core-properties" Target="/docProps/core.xml" /><Relationship Id="customR43EFBD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poradce oprav osobních automobilů (kód: 23-123-M)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autoservisu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systémech souvisejících se servisem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postupech při opravách osobního automobilu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technika se zákazníkem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základních procesech příjmu vozidla do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časovém plánu opavy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předání vozidla po opravě a nabídka dalších služeb a produktů autoservisu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Kalkulace opravy při řešení pojistné události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vybraných ustanoveních občanského zákoníku v souvislosti s opravami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ve zpětné vazbě spokojenosti zákazníka s činností autoopravny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Servisní poradce oprav osobních automobilů, 7.5.2026 18:14:29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pravidla BOZP a PO souvisejících s opravami osobních automobilů (zvedací zařízení, ruční elektrické, hydraulické a pneumatické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zásady práce s nebezpečnými látkami během oprav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zásady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informačních systémech souvisejících se servisem osobních automobilů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Vyhledat v příručkách pro opravy v elektronické nebo tištěné podobě, včetně zachování jejich aktuálnosti, způsob opravy, parametry seřízení dílu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Vyhledat v systému aktualizace technické dokumentace poslední platnou verzi pro autorizovanou osobou zadanou oblast a typ vozidla</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Popsat technickou dokumentaci, časové normy, audatex, katalog dílů, servisní knížku v tištěné a elektronické podobě</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12"/>
        <w:framePr w:w="6710" w:h="607" w:hRule="exact" w:wrap="none" w:vAnchor="page" w:hAnchor="margin" w:x="45" w:y="9588"/>
        <w:rPr>
          <w:rStyle w:val="C3"/>
          <w:rtl w:val="0"/>
        </w:rPr>
      </w:pPr>
    </w:p>
    <w:p>
      <w:pPr>
        <w:pStyle w:val="P13"/>
        <w:framePr w:w="6658" w:h="480" w:hRule="exact" w:wrap="none" w:vAnchor="page" w:hAnchor="margin" w:x="71" w:y="9644"/>
        <w:rPr>
          <w:rStyle w:val="C11"/>
          <w:rtl w:val="0"/>
        </w:rPr>
      </w:pPr>
      <w:r>
        <w:rPr>
          <w:rStyle w:val="C11"/>
          <w:rtl w:val="0"/>
        </w:rPr>
        <w:t>e) Popsat servisní plán, druhy servisních prohlídek, sestavování check listu k prohlídce</w:t>
      </w:r>
    </w:p>
    <w:p>
      <w:pPr>
        <w:pStyle w:val="P28"/>
        <w:framePr w:w="3921" w:h="607" w:hRule="exact" w:wrap="none" w:vAnchor="page" w:hAnchor="margin" w:x="6800" w:y="9588"/>
        <w:rPr>
          <w:rStyle w:val="C3"/>
          <w:rtl w:val="0"/>
        </w:rPr>
      </w:pPr>
    </w:p>
    <w:p>
      <w:pPr>
        <w:pStyle w:val="P29"/>
        <w:framePr w:w="3839" w:h="480" w:hRule="exact" w:wrap="none" w:vAnchor="page" w:hAnchor="margin" w:x="6856" w:y="9644"/>
        <w:rPr>
          <w:rStyle w:val="C21"/>
          <w:rtl w:val="0"/>
        </w:rPr>
      </w:pPr>
      <w:r>
        <w:rPr>
          <w:rStyle w:val="C21"/>
          <w:rtl w:val="0"/>
        </w:rPr>
        <w:t>Ústní ověření</w:t>
      </w:r>
    </w:p>
    <w:p>
      <w:pPr>
        <w:pStyle w:val="P32"/>
        <w:framePr w:w="10710" w:h="248" w:hRule="exact" w:wrap="none" w:vAnchor="page" w:hAnchor="margin" w:x="28" w:y="10308"/>
        <w:rPr>
          <w:rStyle w:val="C23"/>
          <w:rtl w:val="0"/>
        </w:rPr>
      </w:pPr>
      <w:r>
        <w:rPr>
          <w:rStyle w:val="C23"/>
          <w:rtl w:val="0"/>
        </w:rPr>
        <w:t>Je třeba splnit všechna kritéria.</w:t>
      </w:r>
    </w:p>
    <w:p>
      <w:pPr>
        <w:pStyle w:val="P23"/>
        <w:framePr w:w="10710" w:h="340" w:hRule="exact" w:wrap="none" w:vAnchor="page" w:hAnchor="margin" w:x="28" w:y="10744"/>
        <w:rPr>
          <w:rStyle w:val="C18"/>
          <w:rtl w:val="0"/>
        </w:rPr>
      </w:pPr>
      <w:r>
        <w:rPr>
          <w:rStyle w:val="C18"/>
          <w:rtl w:val="0"/>
        </w:rPr>
        <w:t>Orientace v elektrotechnice a elektronice osobních automobilů</w:t>
      </w:r>
    </w:p>
    <w:p>
      <w:pPr>
        <w:pStyle w:val="P24"/>
        <w:framePr w:w="6713" w:h="376" w:hRule="exact" w:wrap="none" w:vAnchor="page" w:hAnchor="margin" w:x="45" w:y="11183"/>
        <w:rPr>
          <w:rStyle w:val="C3"/>
          <w:rtl w:val="0"/>
        </w:rPr>
      </w:pPr>
    </w:p>
    <w:p>
      <w:pPr>
        <w:pStyle w:val="P25"/>
        <w:framePr w:w="6661" w:h="249" w:hRule="exact" w:wrap="none" w:vAnchor="page" w:hAnchor="margin" w:x="71" w:y="11254"/>
        <w:rPr>
          <w:rStyle w:val="C19"/>
          <w:rtl w:val="0"/>
        </w:rPr>
      </w:pPr>
      <w:r>
        <w:rPr>
          <w:rStyle w:val="C19"/>
          <w:rtl w:val="0"/>
        </w:rPr>
        <w:t>Kritéria hodnocení</w:t>
      </w:r>
    </w:p>
    <w:p>
      <w:pPr>
        <w:pStyle w:val="P26"/>
        <w:framePr w:w="3918" w:h="376" w:hRule="exact" w:wrap="none" w:vAnchor="page" w:hAnchor="margin" w:x="6803" w:y="11183"/>
        <w:rPr>
          <w:rStyle w:val="C3"/>
          <w:rtl w:val="0"/>
        </w:rPr>
      </w:pPr>
    </w:p>
    <w:p>
      <w:pPr>
        <w:pStyle w:val="P27"/>
        <w:framePr w:w="3836" w:h="249" w:hRule="exact" w:wrap="none" w:vAnchor="page" w:hAnchor="margin" w:x="6859" w:y="11254"/>
        <w:rPr>
          <w:rStyle w:val="C20"/>
          <w:rtl w:val="0"/>
        </w:rPr>
      </w:pPr>
      <w:r>
        <w:rPr>
          <w:rStyle w:val="C20"/>
          <w:rtl w:val="0"/>
        </w:rPr>
        <w:t>Způsoby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a) Popsat základní pojmy elektrotechniky a elektroniky</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Písemné ověření</w:t>
      </w:r>
    </w:p>
    <w:p>
      <w:pPr>
        <w:pStyle w:val="P16"/>
        <w:framePr w:w="6710" w:h="376" w:hRule="exact" w:wrap="none" w:vAnchor="page" w:hAnchor="margin" w:x="45" w:y="11936"/>
        <w:rPr>
          <w:rStyle w:val="C3"/>
          <w:rtl w:val="0"/>
        </w:rPr>
      </w:pPr>
    </w:p>
    <w:p>
      <w:pPr>
        <w:pStyle w:val="P17"/>
        <w:framePr w:w="6658" w:h="249" w:hRule="exact" w:wrap="none" w:vAnchor="page" w:hAnchor="margin" w:x="71" w:y="11992"/>
        <w:rPr>
          <w:rStyle w:val="C13"/>
          <w:rtl w:val="0"/>
        </w:rPr>
      </w:pPr>
      <w:r>
        <w:rPr>
          <w:rStyle w:val="C13"/>
          <w:rtl w:val="0"/>
        </w:rPr>
        <w:t>b) Popsat využití elektrotechniky a elektroniky v osobních automobilech</w:t>
      </w:r>
    </w:p>
    <w:p>
      <w:pPr>
        <w:pStyle w:val="P30"/>
        <w:framePr w:w="3921" w:h="376" w:hRule="exact" w:wrap="none" w:vAnchor="page" w:hAnchor="margin" w:x="6800" w:y="11936"/>
        <w:rPr>
          <w:rStyle w:val="C3"/>
          <w:rtl w:val="0"/>
        </w:rPr>
      </w:pPr>
    </w:p>
    <w:p>
      <w:pPr>
        <w:pStyle w:val="P31"/>
        <w:framePr w:w="3839" w:h="249" w:hRule="exact" w:wrap="none" w:vAnchor="page" w:hAnchor="margin" w:x="6856" w:y="11992"/>
        <w:rPr>
          <w:rStyle w:val="C22"/>
          <w:rtl w:val="0"/>
        </w:rPr>
      </w:pPr>
      <w:r>
        <w:rPr>
          <w:rStyle w:val="C22"/>
          <w:rtl w:val="0"/>
        </w:rPr>
        <w:t>Písemné ověření</w:t>
      </w:r>
    </w:p>
    <w:p>
      <w:pPr>
        <w:pStyle w:val="P12"/>
        <w:framePr w:w="6710" w:h="607" w:hRule="exact" w:wrap="none" w:vAnchor="page" w:hAnchor="margin" w:x="45" w:y="12312"/>
        <w:rPr>
          <w:rStyle w:val="C3"/>
          <w:rtl w:val="0"/>
        </w:rPr>
      </w:pPr>
    </w:p>
    <w:p>
      <w:pPr>
        <w:pStyle w:val="P13"/>
        <w:framePr w:w="6658" w:h="480" w:hRule="exact" w:wrap="none" w:vAnchor="page" w:hAnchor="margin" w:x="71" w:y="12368"/>
        <w:rPr>
          <w:rStyle w:val="C11"/>
          <w:rtl w:val="0"/>
        </w:rPr>
      </w:pPr>
      <w:r>
        <w:rPr>
          <w:rStyle w:val="C11"/>
          <w:rtl w:val="0"/>
        </w:rPr>
        <w:t>c) Popsat a předvést měřeni základních elektrických veličin za použití vhodných měřicích přístrojů</w:t>
      </w:r>
    </w:p>
    <w:p>
      <w:pPr>
        <w:pStyle w:val="P28"/>
        <w:framePr w:w="3921" w:h="607" w:hRule="exact" w:wrap="none" w:vAnchor="page" w:hAnchor="margin" w:x="6800" w:y="12312"/>
        <w:rPr>
          <w:rStyle w:val="C3"/>
          <w:rtl w:val="0"/>
        </w:rPr>
      </w:pPr>
    </w:p>
    <w:p>
      <w:pPr>
        <w:pStyle w:val="P29"/>
        <w:framePr w:w="3839" w:h="480" w:hRule="exact" w:wrap="none" w:vAnchor="page" w:hAnchor="margin" w:x="6856" w:y="12368"/>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7.5.2026 18:14:29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karoserií osobních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lakování osobních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konstrukce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paliv u pohonných agregátů, uvést výhody a nevýhody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palivovou soustavu u určeného druhu hnacího agregátu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konstrukci převodových ústrojí (manuální, automatická převodovka)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Písemné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kostrukci podvozků osobních automobilů</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základní funkce brzdové soustavy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Písemné ověření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Popsat možnosti dodatečné volitelné výbavy osobního automobilu (doplňky, příslušenství)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Písemné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funkci klimatizace a vytápění osobního automobilu</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Písemné ověření</w:t>
      </w:r>
    </w:p>
    <w:p>
      <w:pPr>
        <w:pStyle w:val="P32"/>
        <w:framePr w:w="10710" w:h="248" w:hRule="exact" w:wrap="none" w:vAnchor="page" w:hAnchor="margin" w:x="28" w:y="7307"/>
        <w:rPr>
          <w:rStyle w:val="C23"/>
          <w:rtl w:val="0"/>
        </w:rPr>
      </w:pPr>
      <w:r>
        <w:rPr>
          <w:rStyle w:val="C23"/>
          <w:rtl w:val="0"/>
        </w:rPr>
        <w:t>Je třeba splnit všechna kritéria.</w:t>
      </w:r>
    </w:p>
    <w:p>
      <w:pPr>
        <w:pStyle w:val="P23"/>
        <w:framePr w:w="10710" w:h="340" w:hRule="exact" w:wrap="none" w:vAnchor="page" w:hAnchor="margin" w:x="28" w:y="7742"/>
        <w:rPr>
          <w:rStyle w:val="C18"/>
          <w:rtl w:val="0"/>
        </w:rPr>
      </w:pPr>
      <w:r>
        <w:rPr>
          <w:rStyle w:val="C18"/>
          <w:rtl w:val="0"/>
        </w:rPr>
        <w:t>Orientace v základních postupech při opravách osobního automobilu</w:t>
      </w:r>
    </w:p>
    <w:p>
      <w:pPr>
        <w:pStyle w:val="P24"/>
        <w:framePr w:w="6713" w:h="376" w:hRule="exact" w:wrap="none" w:vAnchor="page" w:hAnchor="margin" w:x="45" w:y="8182"/>
        <w:rPr>
          <w:rStyle w:val="C3"/>
          <w:rtl w:val="0"/>
        </w:rPr>
      </w:pPr>
    </w:p>
    <w:p>
      <w:pPr>
        <w:pStyle w:val="P25"/>
        <w:framePr w:w="6661" w:h="249" w:hRule="exact" w:wrap="none" w:vAnchor="page" w:hAnchor="margin" w:x="71" w:y="8253"/>
        <w:rPr>
          <w:rStyle w:val="C19"/>
          <w:rtl w:val="0"/>
        </w:rPr>
      </w:pPr>
      <w:r>
        <w:rPr>
          <w:rStyle w:val="C19"/>
          <w:rtl w:val="0"/>
        </w:rPr>
        <w:t>Kritéria hodnocení</w:t>
      </w:r>
    </w:p>
    <w:p>
      <w:pPr>
        <w:pStyle w:val="P26"/>
        <w:framePr w:w="3918" w:h="376" w:hRule="exact" w:wrap="none" w:vAnchor="page" w:hAnchor="margin" w:x="6803" w:y="8182"/>
        <w:rPr>
          <w:rStyle w:val="C3"/>
          <w:rtl w:val="0"/>
        </w:rPr>
      </w:pPr>
    </w:p>
    <w:p>
      <w:pPr>
        <w:pStyle w:val="P27"/>
        <w:framePr w:w="3836" w:h="249" w:hRule="exact" w:wrap="none" w:vAnchor="page" w:hAnchor="margin" w:x="6859" w:y="8253"/>
        <w:rPr>
          <w:rStyle w:val="C20"/>
          <w:rtl w:val="0"/>
        </w:rPr>
      </w:pPr>
      <w:r>
        <w:rPr>
          <w:rStyle w:val="C20"/>
          <w:rtl w:val="0"/>
        </w:rPr>
        <w:t>Způsoby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a) Vysvětlit základní postupy při opravách karoserií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Písemné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b) Popsat základy postupu lakování osobního automobilu</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Písemné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c) Popsat základní postupy mechanických oprav osobních automobilů</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Písemné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d) Popsat základní diagnostické přístroje a jejich využití při opravách vozidel</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Písemné ověření</w:t>
      </w:r>
    </w:p>
    <w:p>
      <w:pPr>
        <w:pStyle w:val="P32"/>
        <w:framePr w:w="10710" w:h="248" w:hRule="exact" w:wrap="none" w:vAnchor="page" w:hAnchor="margin" w:x="28" w:y="10176"/>
        <w:rPr>
          <w:rStyle w:val="C23"/>
          <w:rtl w:val="0"/>
        </w:rPr>
      </w:pPr>
      <w:r>
        <w:rPr>
          <w:rStyle w:val="C23"/>
          <w:rtl w:val="0"/>
        </w:rPr>
        <w:t>Je třeba splnit všechna kritéria.</w:t>
      </w:r>
    </w:p>
    <w:p>
      <w:pPr>
        <w:pStyle w:val="P23"/>
        <w:framePr w:w="10710" w:h="340" w:hRule="exact" w:wrap="none" w:vAnchor="page" w:hAnchor="margin" w:x="28" w:y="10612"/>
        <w:rPr>
          <w:rStyle w:val="C18"/>
          <w:rtl w:val="0"/>
        </w:rPr>
      </w:pPr>
      <w:r>
        <w:rPr>
          <w:rStyle w:val="C18"/>
          <w:rtl w:val="0"/>
        </w:rPr>
        <w:t>Komunikace technika se zákazníkem</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a) Popsat zásady telefonické a elektronické komunikace se zákazníkem</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b) Předvést osobní komunikaci se zákazníkem</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Předvést telefonickou komunikaci se zákazníkem</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d) Předvést elektronickou komunikaci se zákazníkem</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Praktické předvedení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e) Předvést řešení konfliktní situace v rámci komunikace se zákazníkem</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a ústní ověření</w:t>
      </w:r>
    </w:p>
    <w:p>
      <w:pPr>
        <w:pStyle w:val="P16"/>
        <w:framePr w:w="6710" w:h="607" w:hRule="exact" w:wrap="none" w:vAnchor="page" w:hAnchor="margin" w:x="45" w:y="13309"/>
        <w:rPr>
          <w:rStyle w:val="C3"/>
          <w:rtl w:val="0"/>
        </w:rPr>
      </w:pPr>
    </w:p>
    <w:p>
      <w:pPr>
        <w:pStyle w:val="P17"/>
        <w:framePr w:w="6658" w:h="480" w:hRule="exact" w:wrap="none" w:vAnchor="page" w:hAnchor="margin" w:x="71" w:y="13365"/>
        <w:rPr>
          <w:rStyle w:val="C13"/>
          <w:rtl w:val="0"/>
        </w:rPr>
      </w:pPr>
      <w:r>
        <w:rPr>
          <w:rStyle w:val="C13"/>
          <w:rtl w:val="0"/>
        </w:rPr>
        <w:t>f) Popsat komunikační prostředky - verbální a neverbální komunikace, typologie osobnosti, způsoby vyjednávání a argumentace</w:t>
      </w:r>
    </w:p>
    <w:p>
      <w:pPr>
        <w:pStyle w:val="P30"/>
        <w:framePr w:w="3921" w:h="607" w:hRule="exact" w:wrap="none" w:vAnchor="page" w:hAnchor="margin" w:x="6800" w:y="13309"/>
        <w:rPr>
          <w:rStyle w:val="C3"/>
          <w:rtl w:val="0"/>
        </w:rPr>
      </w:pPr>
    </w:p>
    <w:p>
      <w:pPr>
        <w:pStyle w:val="P31"/>
        <w:framePr w:w="3839" w:h="480" w:hRule="exact" w:wrap="none" w:vAnchor="page" w:hAnchor="margin" w:x="6856" w:y="13365"/>
        <w:rPr>
          <w:rStyle w:val="C22"/>
          <w:rtl w:val="0"/>
        </w:rPr>
      </w:pPr>
      <w:r>
        <w:rPr>
          <w:rStyle w:val="C22"/>
          <w:rtl w:val="0"/>
        </w:rPr>
        <w:t>Ústní ověření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7.5.2026 18:14:29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procesech příjmu vozidla do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dohodnutí termínu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termínu 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činnosti při aktivním příjmu vozidla do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proces kontroly kvality prováděné opravy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Předat vozidlo po opravě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Zpracovat návrh předběžné kalkulace opravy včetně zjištěných vícenákladů v průběhu opravy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Orientace v časovém plánu opavy vozidla</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a vyhodnotit časovou náročnost opravy, včetně časové rezervy na ztíženou opravu</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časovou dostupnost dodání potřebných náhradních dílů pro danou opravu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Naplánovat postup opravy mezi jednotlivé mechaniky dle jejich specializace</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Předvést činnosti při postupu opravy dle zakázkového listu, práce nad rámec zakázky projednat se zákazníkem</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 xml:space="preserve">e) Předvést projednání  časového a cenového navýšení opravy vozidla se zákazníkem</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3"/>
        <w:framePr w:w="10710" w:h="340" w:hRule="exact" w:wrap="none" w:vAnchor="page" w:hAnchor="margin" w:x="28" w:y="10406"/>
        <w:rPr>
          <w:rStyle w:val="C18"/>
          <w:rtl w:val="0"/>
        </w:rPr>
      </w:pPr>
      <w:r>
        <w:rPr>
          <w:rStyle w:val="C18"/>
          <w:rtl w:val="0"/>
        </w:rPr>
        <w:t>Orientace v předání vozidla po opravě a nabídka dalších služeb a produktů autoservisu</w:t>
      </w:r>
    </w:p>
    <w:p>
      <w:pPr>
        <w:pStyle w:val="P24"/>
        <w:framePr w:w="6713" w:h="376" w:hRule="exact" w:wrap="none" w:vAnchor="page" w:hAnchor="margin" w:x="45" w:y="10845"/>
        <w:rPr>
          <w:rStyle w:val="C3"/>
          <w:rtl w:val="0"/>
        </w:rPr>
      </w:pPr>
    </w:p>
    <w:p>
      <w:pPr>
        <w:pStyle w:val="P25"/>
        <w:framePr w:w="6661" w:h="249" w:hRule="exact" w:wrap="none" w:vAnchor="page" w:hAnchor="margin" w:x="71" w:y="10916"/>
        <w:rPr>
          <w:rStyle w:val="C19"/>
          <w:rtl w:val="0"/>
        </w:rPr>
      </w:pPr>
      <w:r>
        <w:rPr>
          <w:rStyle w:val="C19"/>
          <w:rtl w:val="0"/>
        </w:rPr>
        <w:t>Kritéria hodnocení</w:t>
      </w:r>
    </w:p>
    <w:p>
      <w:pPr>
        <w:pStyle w:val="P26"/>
        <w:framePr w:w="3918" w:h="376" w:hRule="exact" w:wrap="none" w:vAnchor="page" w:hAnchor="margin" w:x="6803" w:y="10845"/>
        <w:rPr>
          <w:rStyle w:val="C3"/>
          <w:rtl w:val="0"/>
        </w:rPr>
      </w:pPr>
    </w:p>
    <w:p>
      <w:pPr>
        <w:pStyle w:val="P27"/>
        <w:framePr w:w="3836" w:h="249" w:hRule="exact" w:wrap="none" w:vAnchor="page" w:hAnchor="margin" w:x="6859" w:y="10916"/>
        <w:rPr>
          <w:rStyle w:val="C20"/>
          <w:rtl w:val="0"/>
        </w:rPr>
      </w:pPr>
      <w:r>
        <w:rPr>
          <w:rStyle w:val="C20"/>
          <w:rtl w:val="0"/>
        </w:rPr>
        <w:t>Způsoby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a) Popsat výstupní kontrolu a kontrolu kvality provedených prací</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Provést prohlídku stavu vozidla po opravě před předáním zákazníkovi</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 a 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c) Uzavřít zakázku, provést sumarizaci, vypsat předávací protokol</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Praktické předvedení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d) Vystavit fakturu v používaném softwaru</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Praktické předvedení a ústní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e) Předat vozidlo zákazníkovi s vysvětlením provedených prací, předání potřebné dokumentace k prováděné opravě</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Praktické předvedení a ústní ověření</w:t>
      </w:r>
    </w:p>
    <w:p>
      <w:pPr>
        <w:pStyle w:val="P16"/>
        <w:framePr w:w="6710" w:h="607" w:hRule="exact" w:wrap="none" w:vAnchor="page" w:hAnchor="margin" w:x="45" w:y="13333"/>
        <w:rPr>
          <w:rStyle w:val="C3"/>
          <w:rtl w:val="0"/>
        </w:rPr>
      </w:pPr>
    </w:p>
    <w:p>
      <w:pPr>
        <w:pStyle w:val="P17"/>
        <w:framePr w:w="6658" w:h="480" w:hRule="exact" w:wrap="none" w:vAnchor="page" w:hAnchor="margin" w:x="71" w:y="13389"/>
        <w:rPr>
          <w:rStyle w:val="C13"/>
          <w:rtl w:val="0"/>
        </w:rPr>
      </w:pPr>
      <w:r>
        <w:rPr>
          <w:rStyle w:val="C13"/>
          <w:rtl w:val="0"/>
        </w:rPr>
        <w:t>f) Nabídnout další služby autoservisu (sezonní akce, zvýhodněné ceny práce a dílů atd.)</w:t>
      </w:r>
    </w:p>
    <w:p>
      <w:pPr>
        <w:pStyle w:val="P30"/>
        <w:framePr w:w="3921" w:h="607" w:hRule="exact" w:wrap="none" w:vAnchor="page" w:hAnchor="margin" w:x="6800" w:y="13333"/>
        <w:rPr>
          <w:rStyle w:val="C3"/>
          <w:rtl w:val="0"/>
        </w:rPr>
      </w:pPr>
    </w:p>
    <w:p>
      <w:pPr>
        <w:pStyle w:val="P31"/>
        <w:framePr w:w="3839" w:h="480" w:hRule="exact" w:wrap="none" w:vAnchor="page" w:hAnchor="margin" w:x="6856" w:y="13389"/>
        <w:rPr>
          <w:rStyle w:val="C22"/>
          <w:rtl w:val="0"/>
        </w:rPr>
      </w:pPr>
      <w:r>
        <w:rPr>
          <w:rStyle w:val="C22"/>
          <w:rtl w:val="0"/>
        </w:rPr>
        <w:t>Praktické předvedení a ústní ověření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7.5.2026 18:14:29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opravy při řešení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kalkulaci nákladů při likvidaci pojistné události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procesy asistenčních služeb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identifikaci pojistky vozidla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postup při nahlášení pojisné události a prohlídky vozidla pojišťovnou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ve vybraných ustanoveních občanského zákoníku v souvislosti s opravami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definici podmínek garančních oprav (oprav prodloužené záruky)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Předvést vyplnění reklamačního protokolu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Popsat právní nároky zákazníka na uplatnění reklamace materiálu a služeb (právnická osoba)</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Popsat právní nároky zákazníka na uplatnění reklamace materiálu a služeb (fyzická osoba)</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Provést vyhodnocení a uzavření reklamace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f) Orientovat se v právní problematice zadržení věci, navyšování ceny, přechodu vlastnických práv, smyslu obchodních podmínek</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Orientace ve zpětné vazbě spokojenosti zákazníka s činností autoopravny</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komunikační nástroje mezi servisním poradcem a zákazníkem</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Popsat lidské vnímání a základní vzory pro komunikaci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Popsat zdůvodnění potřeby spokojenosti zákazníka</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Popsat metody zjišťování spokojenosti zákazníků - potenciálně kladené otázky zákazníkům externí společností</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e) Předvést komunikaci se zákazníkem za účelem zjištění spokojenosti s poskytnutými službami</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Praktické předvedení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7.5.2026 18:14:29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http://katalog.nsp.cz/karta_tp.aspx?id_jp=30687&amp;kod_sm1=17).</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předpoklady: vyučení v oboru automechanik (kód oboru: 23-68-H/01), mechanik opravář motorových vozidel (kód 23-68-H/01), autoelektrikář (kód oboru: 26-57-H/01) nebo odpovídající profesní kvalifikace mechanik podvozků, převodů, hnacích agregátů a příslušenství osobních automobilů, řidičské oprávnění sk. "B"</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komunikaci a vystupování</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technika se zákazníkem – jedná se o komunikaci v situacích: objednání vozidla na servis, přjem vozidla, řešení reklamací, nabídka doplňkových služeb, jednání o ceně opravy atd.</w:t>
      </w:r>
    </w:p>
    <w:p>
      <w:pPr>
        <w:pStyle w:val="P33"/>
        <w:framePr w:w="10766" w:h="1837"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Výsledné hodnocení</w:t>
      </w:r>
    </w:p>
    <w:p>
      <w:pPr>
        <w:keepNext w:val="0"/>
        <w:keepLines w:val="0"/>
        <w:framePr w:w="10766" w:h="1497"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906"/>
        <w:rPr>
          <w:rStyle w:val="C3"/>
          <w:rtl w:val="0"/>
        </w:rPr>
      </w:pPr>
    </w:p>
    <w:p>
      <w:pPr>
        <w:pStyle w:val="P35"/>
        <w:framePr w:w="10710" w:h="340" w:hRule="exact" w:wrap="none" w:vAnchor="page" w:hAnchor="margin" w:x="28" w:y="9906"/>
        <w:rPr>
          <w:rStyle w:val="C25"/>
          <w:rtl w:val="0"/>
        </w:rPr>
      </w:pPr>
      <w:r>
        <w:rPr>
          <w:rStyle w:val="C25"/>
          <w:rtl w:val="0"/>
        </w:rPr>
        <w:t>Počet zkoušejících</w:t>
      </w:r>
    </w:p>
    <w:p>
      <w:pPr>
        <w:keepNext w:val="0"/>
        <w:keepLines w:val="0"/>
        <w:framePr w:w="10766" w:h="1271" w:hRule="exact" w:wrap="none" w:vAnchor="page" w:hAnchor="margin" w:x="0" w:y="10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poradce oprav osobních automobilů, 7.5.2026 18:14:29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diagnostiky a oprav osobních automobilů, z toho minimálně jeden rok v období posledních dvou let před podáním žádosti o autorizaci.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diagnostiky a oprav osobních automobilů,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diagnostiky, oprav osobních automobilů,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prezentaci a předání osobního nebo užitkového vozidla</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vybavený pro aktivní příjem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vybavený kancelářským nábytkem pro jednání se zákazníkem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tiskárna</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a prodejní dokumentace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SW - informační systém pro servis automobilů</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ojetý osobní nebo užitkový automobil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Servisní poradce oprav osobních automobilů, 7.5.2026 18:14:29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Servisní poradce oprav osobních automobilů, 7.5.2026 18:14:29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pStyle w:val="P21"/>
        <w:framePr w:w="7654" w:h="331" w:hRule="exact" w:wrap="none" w:vAnchor="page" w:hAnchor="margin" w:x="28" w:y="15940"/>
        <w:rPr>
          <w:rStyle w:val="C16"/>
          <w:rtl w:val="0"/>
        </w:rPr>
      </w:pPr>
      <w:r>
        <w:rPr>
          <w:rStyle w:val="C16"/>
          <w:rtl w:val="0"/>
        </w:rPr>
        <w:t>Servisní poradce oprav osobních automobilů, 7.5.2026 18:14:29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CEB8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8FC7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