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A3DCE" Type="http://schemas.openxmlformats.org/officeDocument/2006/relationships/officeDocument" Target="/word/document.xml" /><Relationship Id="coreR35A3DCE" Type="http://schemas.openxmlformats.org/package/2006/relationships/metadata/core-properties" Target="/docProps/core.xml" /><Relationship Id="customR35A3DC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poradce oprav osobních automobilů (kód: 23-123-M)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autoservisu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informačních systémech souvisejících se servisem osobních automobilů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elektrotechnice a elektronice osobních automobilů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konstrukci osobních automobilů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základních postupech při opravách osobního automobilu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Komunikace technika se zákazníkem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základních procesech příjmu vozidla do opravy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časovém plánu opavy vozidla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předání vozidla po opravě a nabídka dalších služeb a produktů autoservisu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Kalkulace opravy při řešení pojistné události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ve vybraných ustanoveních občanského zákoníku v souvislosti s opravami vozidel</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ve zpětné vazbě spokojenosti zákazníka s činností autoopravny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29.11.2016 do: 15.03.2021</w:t>
      </w:r>
    </w:p>
    <w:p>
      <w:pPr>
        <w:pStyle w:val="P21"/>
        <w:framePr w:w="7654" w:h="331" w:hRule="exact" w:wrap="none" w:vAnchor="page" w:hAnchor="margin" w:x="28" w:y="15940"/>
        <w:rPr>
          <w:rStyle w:val="C16"/>
          <w:rtl w:val="0"/>
        </w:rPr>
      </w:pPr>
      <w:r>
        <w:rPr>
          <w:rStyle w:val="C16"/>
          <w:rtl w:val="0"/>
        </w:rPr>
        <w:t>Servisní poradce oprav osobních automobilů, 30.9.2026 5:50:09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pravidla BOZP a PO souvisejících s opravami osobních automobilů (zvedací zařízení, ruční elektrické, hydraulické a pneumatické nářadí)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zásady práce s nebezpečnými látkami během oprav osobních automobilů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Popsat zásady ekologické likvidace pracovních prostředků, pomůcek a částí vozidel v autoopravárenství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informačních systémech souvisejících se servisem osobních automobilů</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Vyhledat v příručkách pro opravy v elektronické nebo tištěné podobě, včetně zachování jejich aktuálnosti, způsob opravy, parametry seřízení dílu nebo celků určené autorizovanou osobou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Vyhledat v systému aktualizace technické dokumentace poslední platnou verzi pro autorizovanou osobou zadanou oblast a typ vozidla</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16"/>
        <w:framePr w:w="6710" w:h="607" w:hRule="exact" w:wrap="none" w:vAnchor="page" w:hAnchor="margin" w:x="45" w:y="8981"/>
        <w:rPr>
          <w:rStyle w:val="C3"/>
          <w:rtl w:val="0"/>
        </w:rPr>
      </w:pPr>
    </w:p>
    <w:p>
      <w:pPr>
        <w:pStyle w:val="P17"/>
        <w:framePr w:w="6658" w:h="480" w:hRule="exact" w:wrap="none" w:vAnchor="page" w:hAnchor="margin" w:x="71" w:y="9037"/>
        <w:rPr>
          <w:rStyle w:val="C13"/>
          <w:rtl w:val="0"/>
        </w:rPr>
      </w:pPr>
      <w:r>
        <w:rPr>
          <w:rStyle w:val="C13"/>
          <w:rtl w:val="0"/>
        </w:rPr>
        <w:t>d) Popsat technickou dokumentaci, časové normy, audatex, katalog dílů, servisní knížku v tištěné a elektronické podobě</w:t>
      </w:r>
    </w:p>
    <w:p>
      <w:pPr>
        <w:pStyle w:val="P30"/>
        <w:framePr w:w="3921" w:h="607" w:hRule="exact" w:wrap="none" w:vAnchor="page" w:hAnchor="margin" w:x="6800" w:y="8981"/>
        <w:rPr>
          <w:rStyle w:val="C3"/>
          <w:rtl w:val="0"/>
        </w:rPr>
      </w:pPr>
    </w:p>
    <w:p>
      <w:pPr>
        <w:pStyle w:val="P31"/>
        <w:framePr w:w="3839" w:h="480" w:hRule="exact" w:wrap="none" w:vAnchor="page" w:hAnchor="margin" w:x="6856" w:y="9037"/>
        <w:rPr>
          <w:rStyle w:val="C22"/>
          <w:rtl w:val="0"/>
        </w:rPr>
      </w:pPr>
      <w:r>
        <w:rPr>
          <w:rStyle w:val="C22"/>
          <w:rtl w:val="0"/>
        </w:rPr>
        <w:t>Praktické předvedení a ústní ověření</w:t>
      </w:r>
    </w:p>
    <w:p>
      <w:pPr>
        <w:pStyle w:val="P12"/>
        <w:framePr w:w="6710" w:h="607" w:hRule="exact" w:wrap="none" w:vAnchor="page" w:hAnchor="margin" w:x="45" w:y="9588"/>
        <w:rPr>
          <w:rStyle w:val="C3"/>
          <w:rtl w:val="0"/>
        </w:rPr>
      </w:pPr>
    </w:p>
    <w:p>
      <w:pPr>
        <w:pStyle w:val="P13"/>
        <w:framePr w:w="6658" w:h="480" w:hRule="exact" w:wrap="none" w:vAnchor="page" w:hAnchor="margin" w:x="71" w:y="9644"/>
        <w:rPr>
          <w:rStyle w:val="C11"/>
          <w:rtl w:val="0"/>
        </w:rPr>
      </w:pPr>
      <w:r>
        <w:rPr>
          <w:rStyle w:val="C11"/>
          <w:rtl w:val="0"/>
        </w:rPr>
        <w:t>e) Popsat servisní plán, druhy servisních prohlídek, sestavování check listu k prohlídce</w:t>
      </w:r>
    </w:p>
    <w:p>
      <w:pPr>
        <w:pStyle w:val="P28"/>
        <w:framePr w:w="3921" w:h="607" w:hRule="exact" w:wrap="none" w:vAnchor="page" w:hAnchor="margin" w:x="6800" w:y="9588"/>
        <w:rPr>
          <w:rStyle w:val="C3"/>
          <w:rtl w:val="0"/>
        </w:rPr>
      </w:pPr>
    </w:p>
    <w:p>
      <w:pPr>
        <w:pStyle w:val="P29"/>
        <w:framePr w:w="3839" w:h="480" w:hRule="exact" w:wrap="none" w:vAnchor="page" w:hAnchor="margin" w:x="6856" w:y="9644"/>
        <w:rPr>
          <w:rStyle w:val="C21"/>
          <w:rtl w:val="0"/>
        </w:rPr>
      </w:pPr>
      <w:r>
        <w:rPr>
          <w:rStyle w:val="C21"/>
          <w:rtl w:val="0"/>
        </w:rPr>
        <w:t>Ústní ověření</w:t>
      </w:r>
    </w:p>
    <w:p>
      <w:pPr>
        <w:pStyle w:val="P32"/>
        <w:framePr w:w="10710" w:h="248" w:hRule="exact" w:wrap="none" w:vAnchor="page" w:hAnchor="margin" w:x="28" w:y="10308"/>
        <w:rPr>
          <w:rStyle w:val="C23"/>
          <w:rtl w:val="0"/>
        </w:rPr>
      </w:pPr>
      <w:r>
        <w:rPr>
          <w:rStyle w:val="C23"/>
          <w:rtl w:val="0"/>
        </w:rPr>
        <w:t>Je třeba splnit všechna kritéria.</w:t>
      </w:r>
    </w:p>
    <w:p>
      <w:pPr>
        <w:pStyle w:val="P23"/>
        <w:framePr w:w="10710" w:h="340" w:hRule="exact" w:wrap="none" w:vAnchor="page" w:hAnchor="margin" w:x="28" w:y="10744"/>
        <w:rPr>
          <w:rStyle w:val="C18"/>
          <w:rtl w:val="0"/>
        </w:rPr>
      </w:pPr>
      <w:r>
        <w:rPr>
          <w:rStyle w:val="C18"/>
          <w:rtl w:val="0"/>
        </w:rPr>
        <w:t>Orientace v elektrotechnice a elektronice osobních automobilů</w:t>
      </w:r>
    </w:p>
    <w:p>
      <w:pPr>
        <w:pStyle w:val="P24"/>
        <w:framePr w:w="6713" w:h="376" w:hRule="exact" w:wrap="none" w:vAnchor="page" w:hAnchor="margin" w:x="45" w:y="11183"/>
        <w:rPr>
          <w:rStyle w:val="C3"/>
          <w:rtl w:val="0"/>
        </w:rPr>
      </w:pPr>
    </w:p>
    <w:p>
      <w:pPr>
        <w:pStyle w:val="P25"/>
        <w:framePr w:w="6661" w:h="249" w:hRule="exact" w:wrap="none" w:vAnchor="page" w:hAnchor="margin" w:x="71" w:y="11254"/>
        <w:rPr>
          <w:rStyle w:val="C19"/>
          <w:rtl w:val="0"/>
        </w:rPr>
      </w:pPr>
      <w:r>
        <w:rPr>
          <w:rStyle w:val="C19"/>
          <w:rtl w:val="0"/>
        </w:rPr>
        <w:t>Kritéria hodnocení</w:t>
      </w:r>
    </w:p>
    <w:p>
      <w:pPr>
        <w:pStyle w:val="P26"/>
        <w:framePr w:w="3918" w:h="376" w:hRule="exact" w:wrap="none" w:vAnchor="page" w:hAnchor="margin" w:x="6803" w:y="11183"/>
        <w:rPr>
          <w:rStyle w:val="C3"/>
          <w:rtl w:val="0"/>
        </w:rPr>
      </w:pPr>
    </w:p>
    <w:p>
      <w:pPr>
        <w:pStyle w:val="P27"/>
        <w:framePr w:w="3836" w:h="249" w:hRule="exact" w:wrap="none" w:vAnchor="page" w:hAnchor="margin" w:x="6859" w:y="11254"/>
        <w:rPr>
          <w:rStyle w:val="C20"/>
          <w:rtl w:val="0"/>
        </w:rPr>
      </w:pPr>
      <w:r>
        <w:rPr>
          <w:rStyle w:val="C20"/>
          <w:rtl w:val="0"/>
        </w:rPr>
        <w:t>Způsoby ověření</w:t>
      </w:r>
    </w:p>
    <w:p>
      <w:pPr>
        <w:pStyle w:val="P12"/>
        <w:framePr w:w="6710" w:h="376" w:hRule="exact" w:wrap="none" w:vAnchor="page" w:hAnchor="margin" w:x="45" w:y="11560"/>
        <w:rPr>
          <w:rStyle w:val="C3"/>
          <w:rtl w:val="0"/>
        </w:rPr>
      </w:pPr>
    </w:p>
    <w:p>
      <w:pPr>
        <w:pStyle w:val="P13"/>
        <w:framePr w:w="6658" w:h="249" w:hRule="exact" w:wrap="none" w:vAnchor="page" w:hAnchor="margin" w:x="71" w:y="11616"/>
        <w:rPr>
          <w:rStyle w:val="C11"/>
          <w:rtl w:val="0"/>
        </w:rPr>
      </w:pPr>
      <w:r>
        <w:rPr>
          <w:rStyle w:val="C11"/>
          <w:rtl w:val="0"/>
        </w:rPr>
        <w:t>a) Popsat základní pojmy elektrotechniky a elektroniky</w:t>
      </w:r>
    </w:p>
    <w:p>
      <w:pPr>
        <w:pStyle w:val="P28"/>
        <w:framePr w:w="3921" w:h="376" w:hRule="exact" w:wrap="none" w:vAnchor="page" w:hAnchor="margin" w:x="6800" w:y="11560"/>
        <w:rPr>
          <w:rStyle w:val="C3"/>
          <w:rtl w:val="0"/>
        </w:rPr>
      </w:pPr>
    </w:p>
    <w:p>
      <w:pPr>
        <w:pStyle w:val="P29"/>
        <w:framePr w:w="3839" w:h="249" w:hRule="exact" w:wrap="none" w:vAnchor="page" w:hAnchor="margin" w:x="6856" w:y="11616"/>
        <w:rPr>
          <w:rStyle w:val="C21"/>
          <w:rtl w:val="0"/>
        </w:rPr>
      </w:pPr>
      <w:r>
        <w:rPr>
          <w:rStyle w:val="C21"/>
          <w:rtl w:val="0"/>
        </w:rPr>
        <w:t>Písemné ověření</w:t>
      </w:r>
    </w:p>
    <w:p>
      <w:pPr>
        <w:pStyle w:val="P16"/>
        <w:framePr w:w="6710" w:h="376" w:hRule="exact" w:wrap="none" w:vAnchor="page" w:hAnchor="margin" w:x="45" w:y="11936"/>
        <w:rPr>
          <w:rStyle w:val="C3"/>
          <w:rtl w:val="0"/>
        </w:rPr>
      </w:pPr>
    </w:p>
    <w:p>
      <w:pPr>
        <w:pStyle w:val="P17"/>
        <w:framePr w:w="6658" w:h="249" w:hRule="exact" w:wrap="none" w:vAnchor="page" w:hAnchor="margin" w:x="71" w:y="11992"/>
        <w:rPr>
          <w:rStyle w:val="C13"/>
          <w:rtl w:val="0"/>
        </w:rPr>
      </w:pPr>
      <w:r>
        <w:rPr>
          <w:rStyle w:val="C13"/>
          <w:rtl w:val="0"/>
        </w:rPr>
        <w:t>b) Popsat využití elektrotechniky a elektroniky v osobních automobilech</w:t>
      </w:r>
    </w:p>
    <w:p>
      <w:pPr>
        <w:pStyle w:val="P30"/>
        <w:framePr w:w="3921" w:h="376" w:hRule="exact" w:wrap="none" w:vAnchor="page" w:hAnchor="margin" w:x="6800" w:y="11936"/>
        <w:rPr>
          <w:rStyle w:val="C3"/>
          <w:rtl w:val="0"/>
        </w:rPr>
      </w:pPr>
    </w:p>
    <w:p>
      <w:pPr>
        <w:pStyle w:val="P31"/>
        <w:framePr w:w="3839" w:h="249" w:hRule="exact" w:wrap="none" w:vAnchor="page" w:hAnchor="margin" w:x="6856" w:y="11992"/>
        <w:rPr>
          <w:rStyle w:val="C22"/>
          <w:rtl w:val="0"/>
        </w:rPr>
      </w:pPr>
      <w:r>
        <w:rPr>
          <w:rStyle w:val="C22"/>
          <w:rtl w:val="0"/>
        </w:rPr>
        <w:t>Písemné ověření</w:t>
      </w:r>
    </w:p>
    <w:p>
      <w:pPr>
        <w:pStyle w:val="P12"/>
        <w:framePr w:w="6710" w:h="607" w:hRule="exact" w:wrap="none" w:vAnchor="page" w:hAnchor="margin" w:x="45" w:y="12312"/>
        <w:rPr>
          <w:rStyle w:val="C3"/>
          <w:rtl w:val="0"/>
        </w:rPr>
      </w:pPr>
    </w:p>
    <w:p>
      <w:pPr>
        <w:pStyle w:val="P13"/>
        <w:framePr w:w="6658" w:h="480" w:hRule="exact" w:wrap="none" w:vAnchor="page" w:hAnchor="margin" w:x="71" w:y="12368"/>
        <w:rPr>
          <w:rStyle w:val="C11"/>
          <w:rtl w:val="0"/>
        </w:rPr>
      </w:pPr>
      <w:r>
        <w:rPr>
          <w:rStyle w:val="C11"/>
          <w:rtl w:val="0"/>
        </w:rPr>
        <w:t>c) Popsat a předvést měřeni základních elektrických veličin za použití vhodných měřicích přístrojů</w:t>
      </w:r>
    </w:p>
    <w:p>
      <w:pPr>
        <w:pStyle w:val="P28"/>
        <w:framePr w:w="3921" w:h="607" w:hRule="exact" w:wrap="none" w:vAnchor="page" w:hAnchor="margin" w:x="6800" w:y="12312"/>
        <w:rPr>
          <w:rStyle w:val="C3"/>
          <w:rtl w:val="0"/>
        </w:rPr>
      </w:pPr>
    </w:p>
    <w:p>
      <w:pPr>
        <w:pStyle w:val="P29"/>
        <w:framePr w:w="3839" w:h="480" w:hRule="exact" w:wrap="none" w:vAnchor="page" w:hAnchor="margin" w:x="6856" w:y="12368"/>
        <w:rPr>
          <w:rStyle w:val="C21"/>
          <w:rtl w:val="0"/>
        </w:rPr>
      </w:pPr>
      <w:r>
        <w:rPr>
          <w:rStyle w:val="C21"/>
          <w:rtl w:val="0"/>
        </w:rPr>
        <w:t>Praktické předvedení a ústní ověření</w:t>
      </w:r>
    </w:p>
    <w:p>
      <w:pPr>
        <w:pStyle w:val="P32"/>
        <w:framePr w:w="10710" w:h="248" w:hRule="exact" w:wrap="none" w:vAnchor="page" w:hAnchor="margin" w:x="28" w:y="130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poradce oprav osobních automobilů, 30.9.2026 5:50:09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konstrukci karoserií osobních automobilů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lakování osobních automobilů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konstrukce motorů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druhy paliv u pohonných agregátů, uvést výhody a nevýhody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palivovou soustavu u určeného druhu hnacího agregátu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Popsat konstrukci převodových ústrojí (manuální, automatická převodovka)</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Písemné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Popsat kostrukci podvozků osobních automobilů</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Písemné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Popsat základní funkce brzdové soustavy</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Písemné ověření</w:t>
      </w:r>
    </w:p>
    <w:p>
      <w:pPr>
        <w:pStyle w:val="P12"/>
        <w:framePr w:w="6710" w:h="607" w:hRule="exact" w:wrap="none" w:vAnchor="page" w:hAnchor="margin" w:x="45" w:y="6210"/>
        <w:rPr>
          <w:rStyle w:val="C3"/>
          <w:rtl w:val="0"/>
        </w:rPr>
      </w:pPr>
    </w:p>
    <w:p>
      <w:pPr>
        <w:pStyle w:val="P13"/>
        <w:framePr w:w="6658" w:h="480" w:hRule="exact" w:wrap="none" w:vAnchor="page" w:hAnchor="margin" w:x="71" w:y="6266"/>
        <w:rPr>
          <w:rStyle w:val="C11"/>
          <w:rtl w:val="0"/>
        </w:rPr>
      </w:pPr>
      <w:r>
        <w:rPr>
          <w:rStyle w:val="C11"/>
          <w:rtl w:val="0"/>
        </w:rPr>
        <w:t>i) Popsat možnosti dodatečné volitelné výbavy osobního automobilu (doplňky, příslušenství)</w:t>
      </w:r>
    </w:p>
    <w:p>
      <w:pPr>
        <w:pStyle w:val="P28"/>
        <w:framePr w:w="3921" w:h="607" w:hRule="exact" w:wrap="none" w:vAnchor="page" w:hAnchor="margin" w:x="6800" w:y="6210"/>
        <w:rPr>
          <w:rStyle w:val="C3"/>
          <w:rtl w:val="0"/>
        </w:rPr>
      </w:pPr>
    </w:p>
    <w:p>
      <w:pPr>
        <w:pStyle w:val="P29"/>
        <w:framePr w:w="3839" w:h="480" w:hRule="exact" w:wrap="none" w:vAnchor="page" w:hAnchor="margin" w:x="6856" w:y="6266"/>
        <w:rPr>
          <w:rStyle w:val="C21"/>
          <w:rtl w:val="0"/>
        </w:rPr>
      </w:pPr>
      <w:r>
        <w:rPr>
          <w:rStyle w:val="C21"/>
          <w:rtl w:val="0"/>
        </w:rPr>
        <w:t>Písemné ověření</w:t>
      </w:r>
    </w:p>
    <w:p>
      <w:pPr>
        <w:pStyle w:val="P16"/>
        <w:framePr w:w="6710" w:h="376" w:hRule="exact" w:wrap="none" w:vAnchor="page" w:hAnchor="margin" w:x="45" w:y="6817"/>
        <w:rPr>
          <w:rStyle w:val="C3"/>
          <w:rtl w:val="0"/>
        </w:rPr>
      </w:pPr>
    </w:p>
    <w:p>
      <w:pPr>
        <w:pStyle w:val="P17"/>
        <w:framePr w:w="6658" w:h="249" w:hRule="exact" w:wrap="none" w:vAnchor="page" w:hAnchor="margin" w:x="71" w:y="6873"/>
        <w:rPr>
          <w:rStyle w:val="C13"/>
          <w:rtl w:val="0"/>
        </w:rPr>
      </w:pPr>
      <w:r>
        <w:rPr>
          <w:rStyle w:val="C13"/>
          <w:rtl w:val="0"/>
        </w:rPr>
        <w:t>j) Popsat funkci klimatizace a vytápění osobního automobilu</w:t>
      </w:r>
    </w:p>
    <w:p>
      <w:pPr>
        <w:pStyle w:val="P30"/>
        <w:framePr w:w="3921" w:h="376" w:hRule="exact" w:wrap="none" w:vAnchor="page" w:hAnchor="margin" w:x="6800" w:y="6817"/>
        <w:rPr>
          <w:rStyle w:val="C3"/>
          <w:rtl w:val="0"/>
        </w:rPr>
      </w:pPr>
    </w:p>
    <w:p>
      <w:pPr>
        <w:pStyle w:val="P31"/>
        <w:framePr w:w="3839" w:h="249" w:hRule="exact" w:wrap="none" w:vAnchor="page" w:hAnchor="margin" w:x="6856" w:y="6873"/>
        <w:rPr>
          <w:rStyle w:val="C22"/>
          <w:rtl w:val="0"/>
        </w:rPr>
      </w:pPr>
      <w:r>
        <w:rPr>
          <w:rStyle w:val="C22"/>
          <w:rtl w:val="0"/>
        </w:rPr>
        <w:t>Písemné ověření</w:t>
      </w:r>
    </w:p>
    <w:p>
      <w:pPr>
        <w:pStyle w:val="P32"/>
        <w:framePr w:w="10710" w:h="248" w:hRule="exact" w:wrap="none" w:vAnchor="page" w:hAnchor="margin" w:x="28" w:y="7307"/>
        <w:rPr>
          <w:rStyle w:val="C23"/>
          <w:rtl w:val="0"/>
        </w:rPr>
      </w:pPr>
      <w:r>
        <w:rPr>
          <w:rStyle w:val="C23"/>
          <w:rtl w:val="0"/>
        </w:rPr>
        <w:t>Je třeba splnit všechna kritéria.</w:t>
      </w:r>
    </w:p>
    <w:p>
      <w:pPr>
        <w:pStyle w:val="P23"/>
        <w:framePr w:w="10710" w:h="340" w:hRule="exact" w:wrap="none" w:vAnchor="page" w:hAnchor="margin" w:x="28" w:y="7742"/>
        <w:rPr>
          <w:rStyle w:val="C18"/>
          <w:rtl w:val="0"/>
        </w:rPr>
      </w:pPr>
      <w:r>
        <w:rPr>
          <w:rStyle w:val="C18"/>
          <w:rtl w:val="0"/>
        </w:rPr>
        <w:t>Orientace v základních postupech při opravách osobního automobilu</w:t>
      </w:r>
    </w:p>
    <w:p>
      <w:pPr>
        <w:pStyle w:val="P24"/>
        <w:framePr w:w="6713" w:h="376" w:hRule="exact" w:wrap="none" w:vAnchor="page" w:hAnchor="margin" w:x="45" w:y="8182"/>
        <w:rPr>
          <w:rStyle w:val="C3"/>
          <w:rtl w:val="0"/>
        </w:rPr>
      </w:pPr>
    </w:p>
    <w:p>
      <w:pPr>
        <w:pStyle w:val="P25"/>
        <w:framePr w:w="6661" w:h="249" w:hRule="exact" w:wrap="none" w:vAnchor="page" w:hAnchor="margin" w:x="71" w:y="8253"/>
        <w:rPr>
          <w:rStyle w:val="C19"/>
          <w:rtl w:val="0"/>
        </w:rPr>
      </w:pPr>
      <w:r>
        <w:rPr>
          <w:rStyle w:val="C19"/>
          <w:rtl w:val="0"/>
        </w:rPr>
        <w:t>Kritéria hodnocení</w:t>
      </w:r>
    </w:p>
    <w:p>
      <w:pPr>
        <w:pStyle w:val="P26"/>
        <w:framePr w:w="3918" w:h="376" w:hRule="exact" w:wrap="none" w:vAnchor="page" w:hAnchor="margin" w:x="6803" w:y="8182"/>
        <w:rPr>
          <w:rStyle w:val="C3"/>
          <w:rtl w:val="0"/>
        </w:rPr>
      </w:pPr>
    </w:p>
    <w:p>
      <w:pPr>
        <w:pStyle w:val="P27"/>
        <w:framePr w:w="3836" w:h="249" w:hRule="exact" w:wrap="none" w:vAnchor="page" w:hAnchor="margin" w:x="6859" w:y="8253"/>
        <w:rPr>
          <w:rStyle w:val="C20"/>
          <w:rtl w:val="0"/>
        </w:rPr>
      </w:pPr>
      <w:r>
        <w:rPr>
          <w:rStyle w:val="C20"/>
          <w:rtl w:val="0"/>
        </w:rPr>
        <w:t>Způsoby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a) Vysvětlit základní postupy při opravách karoserií</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Písemné ověření</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b) Popsat základy postupu lakování osobního automobilu</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Písemné ověření</w:t>
      </w:r>
    </w:p>
    <w:p>
      <w:pPr>
        <w:pStyle w:val="P12"/>
        <w:framePr w:w="6710" w:h="376" w:hRule="exact" w:wrap="none" w:vAnchor="page" w:hAnchor="margin" w:x="45" w:y="9310"/>
        <w:rPr>
          <w:rStyle w:val="C3"/>
          <w:rtl w:val="0"/>
        </w:rPr>
      </w:pPr>
    </w:p>
    <w:p>
      <w:pPr>
        <w:pStyle w:val="P13"/>
        <w:framePr w:w="6658" w:h="249" w:hRule="exact" w:wrap="none" w:vAnchor="page" w:hAnchor="margin" w:x="71" w:y="9366"/>
        <w:rPr>
          <w:rStyle w:val="C11"/>
          <w:rtl w:val="0"/>
        </w:rPr>
      </w:pPr>
      <w:r>
        <w:rPr>
          <w:rStyle w:val="C11"/>
          <w:rtl w:val="0"/>
        </w:rPr>
        <w:t>c) Popsat základní postupy mechanických oprav osobních automobilů</w:t>
      </w:r>
    </w:p>
    <w:p>
      <w:pPr>
        <w:pStyle w:val="P28"/>
        <w:framePr w:w="3921" w:h="376" w:hRule="exact" w:wrap="none" w:vAnchor="page" w:hAnchor="margin" w:x="6800" w:y="9310"/>
        <w:rPr>
          <w:rStyle w:val="C3"/>
          <w:rtl w:val="0"/>
        </w:rPr>
      </w:pPr>
    </w:p>
    <w:p>
      <w:pPr>
        <w:pStyle w:val="P29"/>
        <w:framePr w:w="3839" w:h="249" w:hRule="exact" w:wrap="none" w:vAnchor="page" w:hAnchor="margin" w:x="6856" w:y="9366"/>
        <w:rPr>
          <w:rStyle w:val="C21"/>
          <w:rtl w:val="0"/>
        </w:rPr>
      </w:pPr>
      <w:r>
        <w:rPr>
          <w:rStyle w:val="C21"/>
          <w:rtl w:val="0"/>
        </w:rPr>
        <w:t>Písemné ověření</w:t>
      </w:r>
    </w:p>
    <w:p>
      <w:pPr>
        <w:pStyle w:val="P16"/>
        <w:framePr w:w="6710" w:h="376" w:hRule="exact" w:wrap="none" w:vAnchor="page" w:hAnchor="margin" w:x="45" w:y="9687"/>
        <w:rPr>
          <w:rStyle w:val="C3"/>
          <w:rtl w:val="0"/>
        </w:rPr>
      </w:pPr>
    </w:p>
    <w:p>
      <w:pPr>
        <w:pStyle w:val="P17"/>
        <w:framePr w:w="6658" w:h="249" w:hRule="exact" w:wrap="none" w:vAnchor="page" w:hAnchor="margin" w:x="71" w:y="9743"/>
        <w:rPr>
          <w:rStyle w:val="C13"/>
          <w:rtl w:val="0"/>
        </w:rPr>
      </w:pPr>
      <w:r>
        <w:rPr>
          <w:rStyle w:val="C13"/>
          <w:rtl w:val="0"/>
        </w:rPr>
        <w:t>d) Popsat základní diagnostické přístroje a jejich využití při opravách vozidel</w:t>
      </w:r>
    </w:p>
    <w:p>
      <w:pPr>
        <w:pStyle w:val="P30"/>
        <w:framePr w:w="3921" w:h="376" w:hRule="exact" w:wrap="none" w:vAnchor="page" w:hAnchor="margin" w:x="6800" w:y="9687"/>
        <w:rPr>
          <w:rStyle w:val="C3"/>
          <w:rtl w:val="0"/>
        </w:rPr>
      </w:pPr>
    </w:p>
    <w:p>
      <w:pPr>
        <w:pStyle w:val="P31"/>
        <w:framePr w:w="3839" w:h="249" w:hRule="exact" w:wrap="none" w:vAnchor="page" w:hAnchor="margin" w:x="6856" w:y="9743"/>
        <w:rPr>
          <w:rStyle w:val="C22"/>
          <w:rtl w:val="0"/>
        </w:rPr>
      </w:pPr>
      <w:r>
        <w:rPr>
          <w:rStyle w:val="C22"/>
          <w:rtl w:val="0"/>
        </w:rPr>
        <w:t>Písemné ověření</w:t>
      </w:r>
    </w:p>
    <w:p>
      <w:pPr>
        <w:pStyle w:val="P32"/>
        <w:framePr w:w="10710" w:h="248" w:hRule="exact" w:wrap="none" w:vAnchor="page" w:hAnchor="margin" w:x="28" w:y="10176"/>
        <w:rPr>
          <w:rStyle w:val="C23"/>
          <w:rtl w:val="0"/>
        </w:rPr>
      </w:pPr>
      <w:r>
        <w:rPr>
          <w:rStyle w:val="C23"/>
          <w:rtl w:val="0"/>
        </w:rPr>
        <w:t>Je třeba splnit všechna kritéria.</w:t>
      </w:r>
    </w:p>
    <w:p>
      <w:pPr>
        <w:pStyle w:val="P23"/>
        <w:framePr w:w="10710" w:h="340" w:hRule="exact" w:wrap="none" w:vAnchor="page" w:hAnchor="margin" w:x="28" w:y="10612"/>
        <w:rPr>
          <w:rStyle w:val="C18"/>
          <w:rtl w:val="0"/>
        </w:rPr>
      </w:pPr>
      <w:r>
        <w:rPr>
          <w:rStyle w:val="C18"/>
          <w:rtl w:val="0"/>
        </w:rPr>
        <w:t>Komunikace technika se zákazníkem</w:t>
      </w:r>
    </w:p>
    <w:p>
      <w:pPr>
        <w:pStyle w:val="P24"/>
        <w:framePr w:w="6713" w:h="376" w:hRule="exact" w:wrap="none" w:vAnchor="page" w:hAnchor="margin" w:x="45" w:y="11051"/>
        <w:rPr>
          <w:rStyle w:val="C3"/>
          <w:rtl w:val="0"/>
        </w:rPr>
      </w:pPr>
    </w:p>
    <w:p>
      <w:pPr>
        <w:pStyle w:val="P25"/>
        <w:framePr w:w="6661" w:h="249" w:hRule="exact" w:wrap="none" w:vAnchor="page" w:hAnchor="margin" w:x="71" w:y="11122"/>
        <w:rPr>
          <w:rStyle w:val="C19"/>
          <w:rtl w:val="0"/>
        </w:rPr>
      </w:pPr>
      <w:r>
        <w:rPr>
          <w:rStyle w:val="C19"/>
          <w:rtl w:val="0"/>
        </w:rPr>
        <w:t>Kritéria hodnocení</w:t>
      </w:r>
    </w:p>
    <w:p>
      <w:pPr>
        <w:pStyle w:val="P26"/>
        <w:framePr w:w="3918" w:h="376" w:hRule="exact" w:wrap="none" w:vAnchor="page" w:hAnchor="margin" w:x="6803" w:y="11051"/>
        <w:rPr>
          <w:rStyle w:val="C3"/>
          <w:rtl w:val="0"/>
        </w:rPr>
      </w:pPr>
    </w:p>
    <w:p>
      <w:pPr>
        <w:pStyle w:val="P27"/>
        <w:framePr w:w="3836" w:h="249" w:hRule="exact" w:wrap="none" w:vAnchor="page" w:hAnchor="margin" w:x="6859" w:y="11122"/>
        <w:rPr>
          <w:rStyle w:val="C20"/>
          <w:rtl w:val="0"/>
        </w:rPr>
      </w:pPr>
      <w:r>
        <w:rPr>
          <w:rStyle w:val="C20"/>
          <w:rtl w:val="0"/>
        </w:rPr>
        <w:t>Způsoby ověření</w:t>
      </w:r>
    </w:p>
    <w:p>
      <w:pPr>
        <w:pStyle w:val="P12"/>
        <w:framePr w:w="6710" w:h="376" w:hRule="exact" w:wrap="none" w:vAnchor="page" w:hAnchor="margin" w:x="45" w:y="11427"/>
        <w:rPr>
          <w:rStyle w:val="C3"/>
          <w:rtl w:val="0"/>
        </w:rPr>
      </w:pPr>
    </w:p>
    <w:p>
      <w:pPr>
        <w:pStyle w:val="P13"/>
        <w:framePr w:w="6658" w:h="249" w:hRule="exact" w:wrap="none" w:vAnchor="page" w:hAnchor="margin" w:x="71" w:y="11483"/>
        <w:rPr>
          <w:rStyle w:val="C11"/>
          <w:rtl w:val="0"/>
        </w:rPr>
      </w:pPr>
      <w:r>
        <w:rPr>
          <w:rStyle w:val="C11"/>
          <w:rtl w:val="0"/>
        </w:rPr>
        <w:t>a) Popsat zásady telefonické a elektronické komunikace se zákazníkem</w:t>
      </w:r>
    </w:p>
    <w:p>
      <w:pPr>
        <w:pStyle w:val="P28"/>
        <w:framePr w:w="3921" w:h="376" w:hRule="exact" w:wrap="none" w:vAnchor="page" w:hAnchor="margin" w:x="6800" w:y="11427"/>
        <w:rPr>
          <w:rStyle w:val="C3"/>
          <w:rtl w:val="0"/>
        </w:rPr>
      </w:pPr>
    </w:p>
    <w:p>
      <w:pPr>
        <w:pStyle w:val="P29"/>
        <w:framePr w:w="3839" w:h="249" w:hRule="exact" w:wrap="none" w:vAnchor="page" w:hAnchor="margin" w:x="6856" w:y="11483"/>
        <w:rPr>
          <w:rStyle w:val="C21"/>
          <w:rtl w:val="0"/>
        </w:rPr>
      </w:pPr>
      <w:r>
        <w:rPr>
          <w:rStyle w:val="C21"/>
          <w:rtl w:val="0"/>
        </w:rPr>
        <w:t>Ústní ověření</w:t>
      </w:r>
    </w:p>
    <w:p>
      <w:pPr>
        <w:pStyle w:val="P16"/>
        <w:framePr w:w="6710" w:h="376" w:hRule="exact" w:wrap="none" w:vAnchor="page" w:hAnchor="margin" w:x="45" w:y="11804"/>
        <w:rPr>
          <w:rStyle w:val="C3"/>
          <w:rtl w:val="0"/>
        </w:rPr>
      </w:pPr>
    </w:p>
    <w:p>
      <w:pPr>
        <w:pStyle w:val="P17"/>
        <w:framePr w:w="6658" w:h="249" w:hRule="exact" w:wrap="none" w:vAnchor="page" w:hAnchor="margin" w:x="71" w:y="11860"/>
        <w:rPr>
          <w:rStyle w:val="C13"/>
          <w:rtl w:val="0"/>
        </w:rPr>
      </w:pPr>
      <w:r>
        <w:rPr>
          <w:rStyle w:val="C13"/>
          <w:rtl w:val="0"/>
        </w:rPr>
        <w:t>b) Předvést osobní komunikaci se zákazníkem</w:t>
      </w:r>
    </w:p>
    <w:p>
      <w:pPr>
        <w:pStyle w:val="P30"/>
        <w:framePr w:w="3921" w:h="376" w:hRule="exact" w:wrap="none" w:vAnchor="page" w:hAnchor="margin" w:x="6800" w:y="11804"/>
        <w:rPr>
          <w:rStyle w:val="C3"/>
          <w:rtl w:val="0"/>
        </w:rPr>
      </w:pPr>
    </w:p>
    <w:p>
      <w:pPr>
        <w:pStyle w:val="P31"/>
        <w:framePr w:w="3839" w:h="249" w:hRule="exact" w:wrap="none" w:vAnchor="page" w:hAnchor="margin" w:x="6856" w:y="11860"/>
        <w:rPr>
          <w:rStyle w:val="C22"/>
          <w:rtl w:val="0"/>
        </w:rPr>
      </w:pPr>
      <w:r>
        <w:rPr>
          <w:rStyle w:val="C22"/>
          <w:rtl w:val="0"/>
        </w:rPr>
        <w:t>Praktické předvedení</w:t>
      </w:r>
    </w:p>
    <w:p>
      <w:pPr>
        <w:pStyle w:val="P12"/>
        <w:framePr w:w="6710" w:h="376" w:hRule="exact" w:wrap="none" w:vAnchor="page" w:hAnchor="margin" w:x="45" w:y="12180"/>
        <w:rPr>
          <w:rStyle w:val="C3"/>
          <w:rtl w:val="0"/>
        </w:rPr>
      </w:pPr>
    </w:p>
    <w:p>
      <w:pPr>
        <w:pStyle w:val="P13"/>
        <w:framePr w:w="6658" w:h="249" w:hRule="exact" w:wrap="none" w:vAnchor="page" w:hAnchor="margin" w:x="71" w:y="12236"/>
        <w:rPr>
          <w:rStyle w:val="C11"/>
          <w:rtl w:val="0"/>
        </w:rPr>
      </w:pPr>
      <w:r>
        <w:rPr>
          <w:rStyle w:val="C11"/>
          <w:rtl w:val="0"/>
        </w:rPr>
        <w:t>c) Předvést telefonickou komunikaci se zákazníkem</w:t>
      </w:r>
    </w:p>
    <w:p>
      <w:pPr>
        <w:pStyle w:val="P28"/>
        <w:framePr w:w="3921" w:h="376" w:hRule="exact" w:wrap="none" w:vAnchor="page" w:hAnchor="margin" w:x="6800" w:y="12180"/>
        <w:rPr>
          <w:rStyle w:val="C3"/>
          <w:rtl w:val="0"/>
        </w:rPr>
      </w:pPr>
    </w:p>
    <w:p>
      <w:pPr>
        <w:pStyle w:val="P29"/>
        <w:framePr w:w="3839" w:h="249" w:hRule="exact" w:wrap="none" w:vAnchor="page" w:hAnchor="margin" w:x="6856" w:y="12236"/>
        <w:rPr>
          <w:rStyle w:val="C21"/>
          <w:rtl w:val="0"/>
        </w:rPr>
      </w:pPr>
      <w:r>
        <w:rPr>
          <w:rStyle w:val="C21"/>
          <w:rtl w:val="0"/>
        </w:rPr>
        <w:t>Praktické předvedení</w:t>
      </w:r>
    </w:p>
    <w:p>
      <w:pPr>
        <w:pStyle w:val="P16"/>
        <w:framePr w:w="6710" w:h="376" w:hRule="exact" w:wrap="none" w:vAnchor="page" w:hAnchor="margin" w:x="45" w:y="12556"/>
        <w:rPr>
          <w:rStyle w:val="C3"/>
          <w:rtl w:val="0"/>
        </w:rPr>
      </w:pPr>
    </w:p>
    <w:p>
      <w:pPr>
        <w:pStyle w:val="P17"/>
        <w:framePr w:w="6658" w:h="249" w:hRule="exact" w:wrap="none" w:vAnchor="page" w:hAnchor="margin" w:x="71" w:y="12612"/>
        <w:rPr>
          <w:rStyle w:val="C13"/>
          <w:rtl w:val="0"/>
        </w:rPr>
      </w:pPr>
      <w:r>
        <w:rPr>
          <w:rStyle w:val="C13"/>
          <w:rtl w:val="0"/>
        </w:rPr>
        <w:t>d) Předvést elektronickou komunikaci se zákazníkem</w:t>
      </w:r>
    </w:p>
    <w:p>
      <w:pPr>
        <w:pStyle w:val="P30"/>
        <w:framePr w:w="3921" w:h="376" w:hRule="exact" w:wrap="none" w:vAnchor="page" w:hAnchor="margin" w:x="6800" w:y="12556"/>
        <w:rPr>
          <w:rStyle w:val="C3"/>
          <w:rtl w:val="0"/>
        </w:rPr>
      </w:pPr>
    </w:p>
    <w:p>
      <w:pPr>
        <w:pStyle w:val="P31"/>
        <w:framePr w:w="3839" w:h="249" w:hRule="exact" w:wrap="none" w:vAnchor="page" w:hAnchor="margin" w:x="6856" w:y="12612"/>
        <w:rPr>
          <w:rStyle w:val="C22"/>
          <w:rtl w:val="0"/>
        </w:rPr>
      </w:pPr>
      <w:r>
        <w:rPr>
          <w:rStyle w:val="C22"/>
          <w:rtl w:val="0"/>
        </w:rPr>
        <w:t>Praktické předvedení</w:t>
      </w:r>
    </w:p>
    <w:p>
      <w:pPr>
        <w:pStyle w:val="P12"/>
        <w:framePr w:w="6710" w:h="376" w:hRule="exact" w:wrap="none" w:vAnchor="page" w:hAnchor="margin" w:x="45" w:y="12932"/>
        <w:rPr>
          <w:rStyle w:val="C3"/>
          <w:rtl w:val="0"/>
        </w:rPr>
      </w:pPr>
    </w:p>
    <w:p>
      <w:pPr>
        <w:pStyle w:val="P13"/>
        <w:framePr w:w="6658" w:h="249" w:hRule="exact" w:wrap="none" w:vAnchor="page" w:hAnchor="margin" w:x="71" w:y="12988"/>
        <w:rPr>
          <w:rStyle w:val="C11"/>
          <w:rtl w:val="0"/>
        </w:rPr>
      </w:pPr>
      <w:r>
        <w:rPr>
          <w:rStyle w:val="C11"/>
          <w:rtl w:val="0"/>
        </w:rPr>
        <w:t>e) Předvést řešení konfliktní situace v rámci komunikace se zákazníkem</w:t>
      </w:r>
    </w:p>
    <w:p>
      <w:pPr>
        <w:pStyle w:val="P28"/>
        <w:framePr w:w="3921" w:h="376" w:hRule="exact" w:wrap="none" w:vAnchor="page" w:hAnchor="margin" w:x="6800" w:y="12932"/>
        <w:rPr>
          <w:rStyle w:val="C3"/>
          <w:rtl w:val="0"/>
        </w:rPr>
      </w:pPr>
    </w:p>
    <w:p>
      <w:pPr>
        <w:pStyle w:val="P29"/>
        <w:framePr w:w="3839" w:h="249" w:hRule="exact" w:wrap="none" w:vAnchor="page" w:hAnchor="margin" w:x="6856" w:y="12988"/>
        <w:rPr>
          <w:rStyle w:val="C21"/>
          <w:rtl w:val="0"/>
        </w:rPr>
      </w:pPr>
      <w:r>
        <w:rPr>
          <w:rStyle w:val="C21"/>
          <w:rtl w:val="0"/>
        </w:rPr>
        <w:t>Praktické předvedení a ústní ověření</w:t>
      </w:r>
    </w:p>
    <w:p>
      <w:pPr>
        <w:pStyle w:val="P16"/>
        <w:framePr w:w="6710" w:h="607" w:hRule="exact" w:wrap="none" w:vAnchor="page" w:hAnchor="margin" w:x="45" w:y="13309"/>
        <w:rPr>
          <w:rStyle w:val="C3"/>
          <w:rtl w:val="0"/>
        </w:rPr>
      </w:pPr>
    </w:p>
    <w:p>
      <w:pPr>
        <w:pStyle w:val="P17"/>
        <w:framePr w:w="6658" w:h="480" w:hRule="exact" w:wrap="none" w:vAnchor="page" w:hAnchor="margin" w:x="71" w:y="13365"/>
        <w:rPr>
          <w:rStyle w:val="C13"/>
          <w:rtl w:val="0"/>
        </w:rPr>
      </w:pPr>
      <w:r>
        <w:rPr>
          <w:rStyle w:val="C13"/>
          <w:rtl w:val="0"/>
        </w:rPr>
        <w:t>f) Popsat komunikační prostředky - verbální a neverbální komunikace, typologie osobnosti, způsoby vyjednávání a argumentace</w:t>
      </w:r>
    </w:p>
    <w:p>
      <w:pPr>
        <w:pStyle w:val="P30"/>
        <w:framePr w:w="3921" w:h="607" w:hRule="exact" w:wrap="none" w:vAnchor="page" w:hAnchor="margin" w:x="6800" w:y="13309"/>
        <w:rPr>
          <w:rStyle w:val="C3"/>
          <w:rtl w:val="0"/>
        </w:rPr>
      </w:pPr>
    </w:p>
    <w:p>
      <w:pPr>
        <w:pStyle w:val="P31"/>
        <w:framePr w:w="3839" w:h="480" w:hRule="exact" w:wrap="none" w:vAnchor="page" w:hAnchor="margin" w:x="6856" w:y="13365"/>
        <w:rPr>
          <w:rStyle w:val="C22"/>
          <w:rtl w:val="0"/>
        </w:rPr>
      </w:pPr>
      <w:r>
        <w:rPr>
          <w:rStyle w:val="C22"/>
          <w:rtl w:val="0"/>
        </w:rPr>
        <w:t>Ústní ověření</w:t>
      </w:r>
    </w:p>
    <w:p>
      <w:pPr>
        <w:pStyle w:val="P32"/>
        <w:framePr w:w="10710" w:h="248" w:hRule="exact" w:wrap="none" w:vAnchor="page" w:hAnchor="margin" w:x="28" w:y="140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poradce oprav osobních automobilů, 30.9.2026 5:50:09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základních procesech příjmu vozidla do opravy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dohodnutí termínu opravy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přípravu termínu opravy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činnosti při aktivním příjmu vozidla do opravy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proces kontroly kvality prováděné opravy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Předat vozidlo po opravě</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Zpracovat návrh předběžné kalkulace opravy včetně zjištěných vícenákladů v průběhu opravy</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Orientace v časovém plánu opavy vozidla</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Popsat a vyhodnotit časovou náročnost opravy, včetně časové rezervy na ztíženou opravu</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Písemné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b) Popsat časovou dostupnost dodání potřebných náhradních dílů pro danou opravu</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Písemné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c) Naplánovat postup opravy mezi jednotlivé mechaniky dle jejich specializace</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Praktické předvedení a ústní ověření</w:t>
      </w:r>
    </w:p>
    <w:p>
      <w:pPr>
        <w:pStyle w:val="P16"/>
        <w:framePr w:w="6710" w:h="607" w:hRule="exact" w:wrap="none" w:vAnchor="page" w:hAnchor="margin" w:x="45" w:y="8643"/>
        <w:rPr>
          <w:rStyle w:val="C3"/>
          <w:rtl w:val="0"/>
        </w:rPr>
      </w:pPr>
    </w:p>
    <w:p>
      <w:pPr>
        <w:pStyle w:val="P17"/>
        <w:framePr w:w="6658" w:h="480" w:hRule="exact" w:wrap="none" w:vAnchor="page" w:hAnchor="margin" w:x="71" w:y="8699"/>
        <w:rPr>
          <w:rStyle w:val="C13"/>
          <w:rtl w:val="0"/>
        </w:rPr>
      </w:pPr>
      <w:r>
        <w:rPr>
          <w:rStyle w:val="C13"/>
          <w:rtl w:val="0"/>
        </w:rPr>
        <w:t>d) Předvést činnosti při postupu opravy dle zakázkového listu, práce nad rámec zakázky projednat se zákazníkem</w:t>
      </w:r>
    </w:p>
    <w:p>
      <w:pPr>
        <w:pStyle w:val="P30"/>
        <w:framePr w:w="3921" w:h="607" w:hRule="exact" w:wrap="none" w:vAnchor="page" w:hAnchor="margin" w:x="6800" w:y="8643"/>
        <w:rPr>
          <w:rStyle w:val="C3"/>
          <w:rtl w:val="0"/>
        </w:rPr>
      </w:pPr>
    </w:p>
    <w:p>
      <w:pPr>
        <w:pStyle w:val="P31"/>
        <w:framePr w:w="3839" w:h="480" w:hRule="exact" w:wrap="none" w:vAnchor="page" w:hAnchor="margin" w:x="6856" w:y="8699"/>
        <w:rPr>
          <w:rStyle w:val="C22"/>
          <w:rtl w:val="0"/>
        </w:rPr>
      </w:pPr>
      <w:r>
        <w:rPr>
          <w:rStyle w:val="C22"/>
          <w:rtl w:val="0"/>
        </w:rPr>
        <w:t>Praktické předvedení</w:t>
      </w:r>
    </w:p>
    <w:p>
      <w:pPr>
        <w:pStyle w:val="P12"/>
        <w:framePr w:w="6710" w:h="607" w:hRule="exact" w:wrap="none" w:vAnchor="page" w:hAnchor="margin" w:x="45" w:y="9250"/>
        <w:rPr>
          <w:rStyle w:val="C3"/>
          <w:rtl w:val="0"/>
        </w:rPr>
      </w:pPr>
    </w:p>
    <w:p>
      <w:pPr>
        <w:pStyle w:val="P13"/>
        <w:framePr w:w="6658" w:h="480" w:hRule="exact" w:wrap="none" w:vAnchor="page" w:hAnchor="margin" w:x="71" w:y="9306"/>
        <w:rPr>
          <w:rStyle w:val="C11"/>
          <w:rtl w:val="0"/>
        </w:rPr>
      </w:pPr>
      <w:r>
        <w:rPr>
          <w:rStyle w:val="C11"/>
          <w:rtl w:val="0"/>
        </w:rPr>
        <w:t xml:space="preserve">e) Předvést projednání  časového a cenového navýšení opravy vozidla se zákazníkem</w:t>
      </w:r>
    </w:p>
    <w:p>
      <w:pPr>
        <w:pStyle w:val="P28"/>
        <w:framePr w:w="3921" w:h="607" w:hRule="exact" w:wrap="none" w:vAnchor="page" w:hAnchor="margin" w:x="6800" w:y="9250"/>
        <w:rPr>
          <w:rStyle w:val="C3"/>
          <w:rtl w:val="0"/>
        </w:rPr>
      </w:pPr>
    </w:p>
    <w:p>
      <w:pPr>
        <w:pStyle w:val="P29"/>
        <w:framePr w:w="3839" w:h="480" w:hRule="exact" w:wrap="none" w:vAnchor="page" w:hAnchor="margin" w:x="6856" w:y="9306"/>
        <w:rPr>
          <w:rStyle w:val="C21"/>
          <w:rtl w:val="0"/>
        </w:rPr>
      </w:pPr>
      <w:r>
        <w:rPr>
          <w:rStyle w:val="C21"/>
          <w:rtl w:val="0"/>
        </w:rPr>
        <w:t>Praktické předvedení</w:t>
      </w:r>
    </w:p>
    <w:p>
      <w:pPr>
        <w:pStyle w:val="P32"/>
        <w:framePr w:w="10710" w:h="248" w:hRule="exact" w:wrap="none" w:vAnchor="page" w:hAnchor="margin" w:x="28" w:y="9970"/>
        <w:rPr>
          <w:rStyle w:val="C23"/>
          <w:rtl w:val="0"/>
        </w:rPr>
      </w:pPr>
      <w:r>
        <w:rPr>
          <w:rStyle w:val="C23"/>
          <w:rtl w:val="0"/>
        </w:rPr>
        <w:t>Je třeba splnit všechna kritéria.</w:t>
      </w:r>
    </w:p>
    <w:p>
      <w:pPr>
        <w:pStyle w:val="P23"/>
        <w:framePr w:w="10710" w:h="340" w:hRule="exact" w:wrap="none" w:vAnchor="page" w:hAnchor="margin" w:x="28" w:y="10406"/>
        <w:rPr>
          <w:rStyle w:val="C18"/>
          <w:rtl w:val="0"/>
        </w:rPr>
      </w:pPr>
      <w:r>
        <w:rPr>
          <w:rStyle w:val="C18"/>
          <w:rtl w:val="0"/>
        </w:rPr>
        <w:t>Orientace v předání vozidla po opravě a nabídka dalších služeb a produktů autoservisu</w:t>
      </w:r>
    </w:p>
    <w:p>
      <w:pPr>
        <w:pStyle w:val="P24"/>
        <w:framePr w:w="6713" w:h="376" w:hRule="exact" w:wrap="none" w:vAnchor="page" w:hAnchor="margin" w:x="45" w:y="10845"/>
        <w:rPr>
          <w:rStyle w:val="C3"/>
          <w:rtl w:val="0"/>
        </w:rPr>
      </w:pPr>
    </w:p>
    <w:p>
      <w:pPr>
        <w:pStyle w:val="P25"/>
        <w:framePr w:w="6661" w:h="249" w:hRule="exact" w:wrap="none" w:vAnchor="page" w:hAnchor="margin" w:x="71" w:y="10916"/>
        <w:rPr>
          <w:rStyle w:val="C19"/>
          <w:rtl w:val="0"/>
        </w:rPr>
      </w:pPr>
      <w:r>
        <w:rPr>
          <w:rStyle w:val="C19"/>
          <w:rtl w:val="0"/>
        </w:rPr>
        <w:t>Kritéria hodnocení</w:t>
      </w:r>
    </w:p>
    <w:p>
      <w:pPr>
        <w:pStyle w:val="P26"/>
        <w:framePr w:w="3918" w:h="376" w:hRule="exact" w:wrap="none" w:vAnchor="page" w:hAnchor="margin" w:x="6803" w:y="10845"/>
        <w:rPr>
          <w:rStyle w:val="C3"/>
          <w:rtl w:val="0"/>
        </w:rPr>
      </w:pPr>
    </w:p>
    <w:p>
      <w:pPr>
        <w:pStyle w:val="P27"/>
        <w:framePr w:w="3836" w:h="249" w:hRule="exact" w:wrap="none" w:vAnchor="page" w:hAnchor="margin" w:x="6859" w:y="10916"/>
        <w:rPr>
          <w:rStyle w:val="C20"/>
          <w:rtl w:val="0"/>
        </w:rPr>
      </w:pPr>
      <w:r>
        <w:rPr>
          <w:rStyle w:val="C20"/>
          <w:rtl w:val="0"/>
        </w:rPr>
        <w:t>Způsoby ověření</w:t>
      </w:r>
    </w:p>
    <w:p>
      <w:pPr>
        <w:pStyle w:val="P12"/>
        <w:framePr w:w="6710" w:h="376" w:hRule="exact" w:wrap="none" w:vAnchor="page" w:hAnchor="margin" w:x="45" w:y="11221"/>
        <w:rPr>
          <w:rStyle w:val="C3"/>
          <w:rtl w:val="0"/>
        </w:rPr>
      </w:pPr>
    </w:p>
    <w:p>
      <w:pPr>
        <w:pStyle w:val="P13"/>
        <w:framePr w:w="6658" w:h="249" w:hRule="exact" w:wrap="none" w:vAnchor="page" w:hAnchor="margin" w:x="71" w:y="11277"/>
        <w:rPr>
          <w:rStyle w:val="C11"/>
          <w:rtl w:val="0"/>
        </w:rPr>
      </w:pPr>
      <w:r>
        <w:rPr>
          <w:rStyle w:val="C11"/>
          <w:rtl w:val="0"/>
        </w:rPr>
        <w:t>a) Popsat výstupní kontrolu a kontrolu kvality provedených prací</w:t>
      </w:r>
    </w:p>
    <w:p>
      <w:pPr>
        <w:pStyle w:val="P28"/>
        <w:framePr w:w="3921" w:h="376" w:hRule="exact" w:wrap="none" w:vAnchor="page" w:hAnchor="margin" w:x="6800" w:y="11221"/>
        <w:rPr>
          <w:rStyle w:val="C3"/>
          <w:rtl w:val="0"/>
        </w:rPr>
      </w:pPr>
    </w:p>
    <w:p>
      <w:pPr>
        <w:pStyle w:val="P29"/>
        <w:framePr w:w="3839" w:h="249" w:hRule="exact" w:wrap="none" w:vAnchor="page" w:hAnchor="margin" w:x="6856" w:y="11277"/>
        <w:rPr>
          <w:rStyle w:val="C21"/>
          <w:rtl w:val="0"/>
        </w:rPr>
      </w:pPr>
      <w:r>
        <w:rPr>
          <w:rStyle w:val="C21"/>
          <w:rtl w:val="0"/>
        </w:rPr>
        <w:t>Písemné ověření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b) Provést prohlídku stavu vozidla po opravě před předáním zákazníkovi</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Praktické předvedení a ústní ověření</w:t>
      </w:r>
    </w:p>
    <w:p>
      <w:pPr>
        <w:pStyle w:val="P12"/>
        <w:framePr w:w="6710" w:h="376" w:hRule="exact" w:wrap="none" w:vAnchor="page" w:hAnchor="margin" w:x="45" w:y="11974"/>
        <w:rPr>
          <w:rStyle w:val="C3"/>
          <w:rtl w:val="0"/>
        </w:rPr>
      </w:pPr>
    </w:p>
    <w:p>
      <w:pPr>
        <w:pStyle w:val="P13"/>
        <w:framePr w:w="6658" w:h="249" w:hRule="exact" w:wrap="none" w:vAnchor="page" w:hAnchor="margin" w:x="71" w:y="12030"/>
        <w:rPr>
          <w:rStyle w:val="C11"/>
          <w:rtl w:val="0"/>
        </w:rPr>
      </w:pPr>
      <w:r>
        <w:rPr>
          <w:rStyle w:val="C11"/>
          <w:rtl w:val="0"/>
        </w:rPr>
        <w:t>c) Uzavřít zakázku, provést sumarizaci, vypsat předávací protokol</w:t>
      </w:r>
    </w:p>
    <w:p>
      <w:pPr>
        <w:pStyle w:val="P28"/>
        <w:framePr w:w="3921" w:h="376" w:hRule="exact" w:wrap="none" w:vAnchor="page" w:hAnchor="margin" w:x="6800" w:y="11974"/>
        <w:rPr>
          <w:rStyle w:val="C3"/>
          <w:rtl w:val="0"/>
        </w:rPr>
      </w:pPr>
    </w:p>
    <w:p>
      <w:pPr>
        <w:pStyle w:val="P29"/>
        <w:framePr w:w="3839" w:h="249" w:hRule="exact" w:wrap="none" w:vAnchor="page" w:hAnchor="margin" w:x="6856" w:y="12030"/>
        <w:rPr>
          <w:rStyle w:val="C21"/>
          <w:rtl w:val="0"/>
        </w:rPr>
      </w:pPr>
      <w:r>
        <w:rPr>
          <w:rStyle w:val="C21"/>
          <w:rtl w:val="0"/>
        </w:rPr>
        <w:t>Praktické předvedení a ústní ověření</w:t>
      </w:r>
    </w:p>
    <w:p>
      <w:pPr>
        <w:pStyle w:val="P16"/>
        <w:framePr w:w="6710" w:h="376" w:hRule="exact" w:wrap="none" w:vAnchor="page" w:hAnchor="margin" w:x="45" w:y="12350"/>
        <w:rPr>
          <w:rStyle w:val="C3"/>
          <w:rtl w:val="0"/>
        </w:rPr>
      </w:pPr>
    </w:p>
    <w:p>
      <w:pPr>
        <w:pStyle w:val="P17"/>
        <w:framePr w:w="6658" w:h="249" w:hRule="exact" w:wrap="none" w:vAnchor="page" w:hAnchor="margin" w:x="71" w:y="12406"/>
        <w:rPr>
          <w:rStyle w:val="C13"/>
          <w:rtl w:val="0"/>
        </w:rPr>
      </w:pPr>
      <w:r>
        <w:rPr>
          <w:rStyle w:val="C13"/>
          <w:rtl w:val="0"/>
        </w:rPr>
        <w:t>d) Vystavit fakturu v používaném softwaru</w:t>
      </w:r>
    </w:p>
    <w:p>
      <w:pPr>
        <w:pStyle w:val="P30"/>
        <w:framePr w:w="3921" w:h="376" w:hRule="exact" w:wrap="none" w:vAnchor="page" w:hAnchor="margin" w:x="6800" w:y="12350"/>
        <w:rPr>
          <w:rStyle w:val="C3"/>
          <w:rtl w:val="0"/>
        </w:rPr>
      </w:pPr>
    </w:p>
    <w:p>
      <w:pPr>
        <w:pStyle w:val="P31"/>
        <w:framePr w:w="3839" w:h="249" w:hRule="exact" w:wrap="none" w:vAnchor="page" w:hAnchor="margin" w:x="6856" w:y="12406"/>
        <w:rPr>
          <w:rStyle w:val="C22"/>
          <w:rtl w:val="0"/>
        </w:rPr>
      </w:pPr>
      <w:r>
        <w:rPr>
          <w:rStyle w:val="C22"/>
          <w:rtl w:val="0"/>
        </w:rPr>
        <w:t>Praktické předvedení a ústní ověření</w:t>
      </w:r>
    </w:p>
    <w:p>
      <w:pPr>
        <w:pStyle w:val="P12"/>
        <w:framePr w:w="6710" w:h="607" w:hRule="exact" w:wrap="none" w:vAnchor="page" w:hAnchor="margin" w:x="45" w:y="12726"/>
        <w:rPr>
          <w:rStyle w:val="C3"/>
          <w:rtl w:val="0"/>
        </w:rPr>
      </w:pPr>
    </w:p>
    <w:p>
      <w:pPr>
        <w:pStyle w:val="P13"/>
        <w:framePr w:w="6658" w:h="480" w:hRule="exact" w:wrap="none" w:vAnchor="page" w:hAnchor="margin" w:x="71" w:y="12782"/>
        <w:rPr>
          <w:rStyle w:val="C11"/>
          <w:rtl w:val="0"/>
        </w:rPr>
      </w:pPr>
      <w:r>
        <w:rPr>
          <w:rStyle w:val="C11"/>
          <w:rtl w:val="0"/>
        </w:rPr>
        <w:t>e) Předat vozidlo zákazníkovi s vysvětlením provedených prací, předání potřebné dokumentace k prováděné opravě</w:t>
      </w:r>
    </w:p>
    <w:p>
      <w:pPr>
        <w:pStyle w:val="P28"/>
        <w:framePr w:w="3921" w:h="607" w:hRule="exact" w:wrap="none" w:vAnchor="page" w:hAnchor="margin" w:x="6800" w:y="12726"/>
        <w:rPr>
          <w:rStyle w:val="C3"/>
          <w:rtl w:val="0"/>
        </w:rPr>
      </w:pPr>
    </w:p>
    <w:p>
      <w:pPr>
        <w:pStyle w:val="P29"/>
        <w:framePr w:w="3839" w:h="480" w:hRule="exact" w:wrap="none" w:vAnchor="page" w:hAnchor="margin" w:x="6856" w:y="12782"/>
        <w:rPr>
          <w:rStyle w:val="C21"/>
          <w:rtl w:val="0"/>
        </w:rPr>
      </w:pPr>
      <w:r>
        <w:rPr>
          <w:rStyle w:val="C21"/>
          <w:rtl w:val="0"/>
        </w:rPr>
        <w:t>Praktické předvedení a ústní ověření</w:t>
      </w:r>
    </w:p>
    <w:p>
      <w:pPr>
        <w:pStyle w:val="P16"/>
        <w:framePr w:w="6710" w:h="607" w:hRule="exact" w:wrap="none" w:vAnchor="page" w:hAnchor="margin" w:x="45" w:y="13333"/>
        <w:rPr>
          <w:rStyle w:val="C3"/>
          <w:rtl w:val="0"/>
        </w:rPr>
      </w:pPr>
    </w:p>
    <w:p>
      <w:pPr>
        <w:pStyle w:val="P17"/>
        <w:framePr w:w="6658" w:h="480" w:hRule="exact" w:wrap="none" w:vAnchor="page" w:hAnchor="margin" w:x="71" w:y="13389"/>
        <w:rPr>
          <w:rStyle w:val="C13"/>
          <w:rtl w:val="0"/>
        </w:rPr>
      </w:pPr>
      <w:r>
        <w:rPr>
          <w:rStyle w:val="C13"/>
          <w:rtl w:val="0"/>
        </w:rPr>
        <w:t>f) Nabídnout další služby autoservisu (sezonní akce, zvýhodněné ceny práce a dílů atd.)</w:t>
      </w:r>
    </w:p>
    <w:p>
      <w:pPr>
        <w:pStyle w:val="P30"/>
        <w:framePr w:w="3921" w:h="607" w:hRule="exact" w:wrap="none" w:vAnchor="page" w:hAnchor="margin" w:x="6800" w:y="13333"/>
        <w:rPr>
          <w:rStyle w:val="C3"/>
          <w:rtl w:val="0"/>
        </w:rPr>
      </w:pPr>
    </w:p>
    <w:p>
      <w:pPr>
        <w:pStyle w:val="P31"/>
        <w:framePr w:w="3839" w:h="480" w:hRule="exact" w:wrap="none" w:vAnchor="page" w:hAnchor="margin" w:x="6856" w:y="13389"/>
        <w:rPr>
          <w:rStyle w:val="C22"/>
          <w:rtl w:val="0"/>
        </w:rPr>
      </w:pPr>
      <w:r>
        <w:rPr>
          <w:rStyle w:val="C22"/>
          <w:rtl w:val="0"/>
        </w:rPr>
        <w:t>Praktické předvedení a ústní ověření</w:t>
      </w:r>
    </w:p>
    <w:p>
      <w:pPr>
        <w:pStyle w:val="P32"/>
        <w:framePr w:w="10710" w:h="248" w:hRule="exact" w:wrap="none" w:vAnchor="page" w:hAnchor="margin" w:x="28" w:y="140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poradce oprav osobních automobilů, 30.9.2026 5:50:09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Kalkulace opravy při řešení pojistné události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kalkulaci nákladů při likvidaci pojistné události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procesy asistenčních služeb</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identifikaci pojistky vozidla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postup při nahlášení pojisné události a prohlídky vozidla pojišťovnou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Orientace ve vybraných ustanoveních občanského zákoníku v souvislosti s opravami vozidel</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definici podmínek garančních oprav (oprav prodloužené záruky)</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Písemné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Předvést vyplnění reklamačního protokolu</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c) Popsat právní nároky zákazníka na uplatnění reklamace materiálu a služeb (právnická osoba)</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Písemné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d) Popsat právní nároky zákazníka na uplatnění reklamace materiálu a služeb (fyzická osoba)</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Písemné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e) Provést vyhodnocení a uzavření reklamace</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f) Orientovat se v právní problematice zadržení věci, navyšování ceny, přechodu vlastnických práv, smyslu obchodních podmínek</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Ústní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Orientace ve zpětné vazbě spokojenosti zákazníka s činností autoopravny</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Popsat komunikační nástroje mezi servisním poradcem a zákazníkem</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Písemné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Popsat lidské vnímání a základní vzory pro komunikaci</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Písemné ověření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c) Popsat zdůvodnění potřeby spokojenosti zákazníka</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Ústní ověření</w:t>
      </w:r>
    </w:p>
    <w:p>
      <w:pPr>
        <w:pStyle w:val="P16"/>
        <w:framePr w:w="6710" w:h="607" w:hRule="exact" w:wrap="none" w:vAnchor="page" w:hAnchor="margin" w:x="45" w:y="11512"/>
        <w:rPr>
          <w:rStyle w:val="C3"/>
          <w:rtl w:val="0"/>
        </w:rPr>
      </w:pPr>
    </w:p>
    <w:p>
      <w:pPr>
        <w:pStyle w:val="P17"/>
        <w:framePr w:w="6658" w:h="480" w:hRule="exact" w:wrap="none" w:vAnchor="page" w:hAnchor="margin" w:x="71" w:y="11568"/>
        <w:rPr>
          <w:rStyle w:val="C13"/>
          <w:rtl w:val="0"/>
        </w:rPr>
      </w:pPr>
      <w:r>
        <w:rPr>
          <w:rStyle w:val="C13"/>
          <w:rtl w:val="0"/>
        </w:rPr>
        <w:t>d) Popsat metody zjišťování spokojenosti zákazníků - potenciálně kladené otázky zákazníkům externí společností</w:t>
      </w:r>
    </w:p>
    <w:p>
      <w:pPr>
        <w:pStyle w:val="P30"/>
        <w:framePr w:w="3921" w:h="607" w:hRule="exact" w:wrap="none" w:vAnchor="page" w:hAnchor="margin" w:x="6800" w:y="11512"/>
        <w:rPr>
          <w:rStyle w:val="C3"/>
          <w:rtl w:val="0"/>
        </w:rPr>
      </w:pPr>
    </w:p>
    <w:p>
      <w:pPr>
        <w:pStyle w:val="P31"/>
        <w:framePr w:w="3839" w:h="480" w:hRule="exact" w:wrap="none" w:vAnchor="page" w:hAnchor="margin" w:x="6856" w:y="11568"/>
        <w:rPr>
          <w:rStyle w:val="C22"/>
          <w:rtl w:val="0"/>
        </w:rPr>
      </w:pPr>
      <w:r>
        <w:rPr>
          <w:rStyle w:val="C22"/>
          <w:rtl w:val="0"/>
        </w:rPr>
        <w:t>Ústní ověření</w:t>
      </w:r>
    </w:p>
    <w:p>
      <w:pPr>
        <w:pStyle w:val="P12"/>
        <w:framePr w:w="6710" w:h="607" w:hRule="exact" w:wrap="none" w:vAnchor="page" w:hAnchor="margin" w:x="45" w:y="12119"/>
        <w:rPr>
          <w:rStyle w:val="C3"/>
          <w:rtl w:val="0"/>
        </w:rPr>
      </w:pPr>
    </w:p>
    <w:p>
      <w:pPr>
        <w:pStyle w:val="P13"/>
        <w:framePr w:w="6658" w:h="480" w:hRule="exact" w:wrap="none" w:vAnchor="page" w:hAnchor="margin" w:x="71" w:y="12175"/>
        <w:rPr>
          <w:rStyle w:val="C11"/>
          <w:rtl w:val="0"/>
        </w:rPr>
      </w:pPr>
      <w:r>
        <w:rPr>
          <w:rStyle w:val="C11"/>
          <w:rtl w:val="0"/>
        </w:rPr>
        <w:t>e) Předvést komunikaci se zákazníkem za účelem zjištění spokojenosti s poskytnutými službami</w:t>
      </w:r>
    </w:p>
    <w:p>
      <w:pPr>
        <w:pStyle w:val="P28"/>
        <w:framePr w:w="3921" w:h="607" w:hRule="exact" w:wrap="none" w:vAnchor="page" w:hAnchor="margin" w:x="6800" w:y="12119"/>
        <w:rPr>
          <w:rStyle w:val="C3"/>
          <w:rtl w:val="0"/>
        </w:rPr>
      </w:pPr>
    </w:p>
    <w:p>
      <w:pPr>
        <w:pStyle w:val="P29"/>
        <w:framePr w:w="3839" w:h="480" w:hRule="exact" w:wrap="none" w:vAnchor="page" w:hAnchor="margin" w:x="6856" w:y="12175"/>
        <w:rPr>
          <w:rStyle w:val="C21"/>
          <w:rtl w:val="0"/>
        </w:rPr>
      </w:pPr>
      <w:r>
        <w:rPr>
          <w:rStyle w:val="C21"/>
          <w:rtl w:val="0"/>
        </w:rPr>
        <w:t>Praktické předvedení</w:t>
      </w:r>
    </w:p>
    <w:p>
      <w:pPr>
        <w:pStyle w:val="P32"/>
        <w:framePr w:w="10710" w:h="248" w:hRule="exact" w:wrap="none" w:vAnchor="page" w:hAnchor="margin" w:x="28" w:y="128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poradce oprav osobních automobilů, 30.9.2026 5:50:09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http://katalog.nsp.cz/karta_tp.aspx?id_jp=30687&amp;kod_sm1=17).</w:t>
      </w:r>
    </w:p>
    <w:p>
      <w:pPr>
        <w:keepNext w:val="0"/>
        <w:keepLines w:val="0"/>
        <w:framePr w:w="10766" w:h="4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předpoklady: vyučení v oboru automechanik (kód oboru: 23-68-H/01), mechanik opravář motorových vozidel (kód 23-68-H/01), autoelektrikář (kód oboru: 26-57-H/01) nebo odpovídající profesní kvalifikace mechanik podvozků, převodů, hnacích agregátů a příslušenství osobních automobilů, řidičské oprávnění sk. "B"</w:t>
      </w:r>
    </w:p>
    <w:p>
      <w:pPr>
        <w:keepNext w:val="0"/>
        <w:keepLines w:val="0"/>
        <w:framePr w:w="10766" w:h="4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4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0"/>
        <w:framePr w:w="10766" w:h="4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0"/>
        <w:framePr w:w="10766" w:h="4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komunikaci a vystupování</w:t>
      </w:r>
    </w:p>
    <w:p>
      <w:pPr>
        <w:keepNext w:val="0"/>
        <w:keepLines w:val="0"/>
        <w:framePr w:w="10766" w:h="4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0"/>
        <w:framePr w:w="10766" w:h="4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kritérií:</w:t>
      </w:r>
    </w:p>
    <w:p>
      <w:pPr>
        <w:keepNext w:val="0"/>
        <w:keepLines w:val="0"/>
        <w:framePr w:w="10766" w:h="4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Komunikace technika se zákazníkem – jedná se o komunikaci v situacích: objednání vozidla na servis, přjem vozidla, řešení reklamací, nabídka doplňkových služeb, jednání o ceně opravy atd.</w:t>
      </w:r>
    </w:p>
    <w:p>
      <w:pPr>
        <w:pStyle w:val="P33"/>
        <w:framePr w:w="10766" w:h="1837" w:hRule="exact" w:wrap="none" w:vAnchor="page" w:hAnchor="margin" w:x="0" w:y="7842"/>
        <w:rPr>
          <w:rStyle w:val="C3"/>
          <w:rtl w:val="0"/>
        </w:rPr>
      </w:pPr>
    </w:p>
    <w:p>
      <w:pPr>
        <w:pStyle w:val="P35"/>
        <w:framePr w:w="10710" w:h="340" w:hRule="exact" w:wrap="none" w:vAnchor="page" w:hAnchor="margin" w:x="28" w:y="7842"/>
        <w:rPr>
          <w:rStyle w:val="C25"/>
          <w:rtl w:val="0"/>
        </w:rPr>
      </w:pPr>
      <w:r>
        <w:rPr>
          <w:rStyle w:val="C25"/>
          <w:rtl w:val="0"/>
        </w:rPr>
        <w:t>Výsledné hodnocení</w:t>
      </w:r>
    </w:p>
    <w:p>
      <w:pPr>
        <w:keepNext w:val="0"/>
        <w:keepLines w:val="0"/>
        <w:framePr w:w="10766" w:h="1497" w:hRule="exact" w:wrap="none" w:vAnchor="page" w:hAnchor="margin" w:x="0" w:y="8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906"/>
        <w:rPr>
          <w:rStyle w:val="C3"/>
          <w:rtl w:val="0"/>
        </w:rPr>
      </w:pPr>
    </w:p>
    <w:p>
      <w:pPr>
        <w:pStyle w:val="P35"/>
        <w:framePr w:w="10710" w:h="340" w:hRule="exact" w:wrap="none" w:vAnchor="page" w:hAnchor="margin" w:x="28" w:y="9906"/>
        <w:rPr>
          <w:rStyle w:val="C25"/>
          <w:rtl w:val="0"/>
        </w:rPr>
      </w:pPr>
      <w:r>
        <w:rPr>
          <w:rStyle w:val="C25"/>
          <w:rtl w:val="0"/>
        </w:rPr>
        <w:t>Počet zkoušejících</w:t>
      </w:r>
    </w:p>
    <w:p>
      <w:pPr>
        <w:keepNext w:val="0"/>
        <w:keepLines w:val="0"/>
        <w:framePr w:w="10766" w:h="1271" w:hRule="exact" w:wrap="none" w:vAnchor="page" w:hAnchor="margin" w:x="0" w:y="10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poradce oprav osobních automobilů, 30.9.2026 5:50:09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nebo vzdělávacích nebo řídicích činnostech v oblasti diagnostiky a oprav osobních automobilů, z toho minimálně jeden rok v období posledních dvou let před podáním žádosti o autorizaci.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nebo řídicích činnostech v oblasti diagnostiky a oprav osobních automobilů, z toho minimálně jeden rok v období posledních dvou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nebo řídicích činnostech v oblasti diagnostiky, oprav osobních automobilů, z toho minimálně jeden rok v období posledních dvou let před podáním žádosti o udělení autorizace.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120"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pro prezentaci a předání osobního nebo užitkového vozidla</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vybavený pro aktivní příjem</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vybavený kancelářským nábytkem pro jednání se zákazníkem</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tiskárna</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a prodejní dokumentace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SW - informační systém pro servis automobilů</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ojetý osobní nebo užitkový automobil </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Servisní poradce oprav osobních automobilů, 30.9.2026 5:50:09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 Zkouška bude rozložena do více dnů.</w:t>
      </w:r>
    </w:p>
    <w:p>
      <w:pPr>
        <w:pStyle w:val="P21"/>
        <w:framePr w:w="7654" w:h="331" w:hRule="exact" w:wrap="none" w:vAnchor="page" w:hAnchor="margin" w:x="28" w:y="15940"/>
        <w:rPr>
          <w:rStyle w:val="C16"/>
          <w:rtl w:val="0"/>
        </w:rPr>
      </w:pPr>
      <w:r>
        <w:rPr>
          <w:rStyle w:val="C16"/>
          <w:rtl w:val="0"/>
        </w:rPr>
        <w:t>Servisní poradce oprav osobních automobilů, 30.9.2026 5:50:09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Porsche InterAuto CZ</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 Unger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Renault ČR</w:t>
      </w:r>
    </w:p>
    <w:p>
      <w:pPr>
        <w:pStyle w:val="P21"/>
        <w:framePr w:w="7654" w:h="331" w:hRule="exact" w:wrap="none" w:vAnchor="page" w:hAnchor="margin" w:x="28" w:y="15940"/>
        <w:rPr>
          <w:rStyle w:val="C16"/>
          <w:rtl w:val="0"/>
        </w:rPr>
      </w:pPr>
      <w:r>
        <w:rPr>
          <w:rStyle w:val="C16"/>
          <w:rtl w:val="0"/>
        </w:rPr>
        <w:t>Servisní poradce oprav osobních automobilů, 30.9.2026 5:50:09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05BB2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A5EEF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