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48BFF1" Type="http://schemas.openxmlformats.org/officeDocument/2006/relationships/officeDocument" Target="/word/document.xml" /><Relationship Id="coreR7648BFF1" Type="http://schemas.openxmlformats.org/package/2006/relationships/metadata/core-properties" Target="/docProps/core.xml" /><Relationship Id="customR7648BF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poradce/poradkyně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servisního poradce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opravy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poradce/poradkyně oprav osobních automobilů, 10.9.2026 1:25:28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pravidla BOZP a PO související s opravami osobních automobilů (zvedací zařízení, ruční elektrické, hydraulické a pneumatické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Vyhledat v příručkách pro opravy v elektronické nebo tištěné podobě způsob opravy, parametry seřízení dílu nebo celků dle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Vyhledat v elektronickém nebo tištěném katalogu náhradních dílů zadaný díl</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Vyhledat v systému aktualizace technické dokumentace poslední platnou verzi pro zadanou oblast a typ vozidla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Orietovat se v časových normách oprav a v expertním výpočtovém systému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12"/>
        <w:framePr w:w="6710" w:h="376" w:hRule="exact" w:wrap="none" w:vAnchor="page" w:hAnchor="margin" w:x="45" w:y="9747"/>
        <w:rPr>
          <w:rStyle w:val="C3"/>
          <w:rtl w:val="0"/>
        </w:rPr>
      </w:pPr>
    </w:p>
    <w:p>
      <w:pPr>
        <w:pStyle w:val="P13"/>
        <w:framePr w:w="6658" w:h="249" w:hRule="exact" w:wrap="none" w:vAnchor="page" w:hAnchor="margin" w:x="71" w:y="9803"/>
        <w:rPr>
          <w:rStyle w:val="C11"/>
          <w:rtl w:val="0"/>
        </w:rPr>
      </w:pPr>
      <w:r>
        <w:rPr>
          <w:rStyle w:val="C11"/>
          <w:rtl w:val="0"/>
        </w:rPr>
        <w:t>e) Orietovat se v servisní knížce v tištěné a elektronické podobě</w:t>
      </w:r>
    </w:p>
    <w:p>
      <w:pPr>
        <w:pStyle w:val="P28"/>
        <w:framePr w:w="3921" w:h="376" w:hRule="exact" w:wrap="none" w:vAnchor="page" w:hAnchor="margin" w:x="6800" w:y="9747"/>
        <w:rPr>
          <w:rStyle w:val="C3"/>
          <w:rtl w:val="0"/>
        </w:rPr>
      </w:pPr>
    </w:p>
    <w:p>
      <w:pPr>
        <w:pStyle w:val="P29"/>
        <w:framePr w:w="3839" w:h="249" w:hRule="exact" w:wrap="none" w:vAnchor="page" w:hAnchor="margin" w:x="6856" w:y="9803"/>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f) Popsat servisní plán, druhy servisních prohlídek, sestavování check listu k prohlídce</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Orientace v elektrotechnice a elektronice osobních automobilů</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a) Popsat základní pojmy elektrotechniky a elektroniky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Ústní ověření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b) Popsat využití elektrotechniky a elektroniky v osobních automobilech</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c) Popsat a předvést měření základních elektrických veličin multimetrem</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10.9.2026 1:25:28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 včetně legislativního dopadu při montáži</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Ústní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servisního poradce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10.9.2026 1:25:28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Nabídnout další služby autoservisu (sezonní akce, zvýhodněné ceny práce a dílů atd.)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Zpracovat zakázku (smlouvu o dílo)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proces kontroly kvality prováděné opravy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Předat vozidlo po opravě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Zpracovat návrh předběžné kalkulace opravy včetně zjištěných vícenákladů v průběhu opravy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časovém plánu opravy vozidla</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Naplánovat postup opravy mezi jednotlivé mechaniky dle jejich specializace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výstupní kontrolu a kontrolu kvality provedených prací</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Provést prohlídku stavu vozidla po opravě před předáním zákazníkovi</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c) Uzavřít zakázku, provést sumarizaci, vypsat předávací protokol</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Vystavit fakturu v používaném softwaru</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10.9.2026 1:25:28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identifikaci pojistky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 mezi likvidací opravy z povinného ručení a havarijního pojištění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procesy asistenčních služeb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při nahlášení pojistné události a prohlídky vozidla pojišťovnou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definici podmínek garančních oprav daných výrobcem vozidla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podmínky záruční opravy za špatně provedenou opravu nebo vadný díl</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vyplnění reklamačního protokolu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Popsat právní nároky zákazníka na uplatnění reklamace materiálu a služeb (právnická osoba)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právní nároky zákazníka na uplatnění reklamace materiálu a služeb (fyzická osoba)</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vyhodnocení a uzavření reklamace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Orientovat se v právní problematice zadržení věci, navyšování ceny, přechodu vlastnických práv, smyslu obchodních podmínek</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ve zpětné vazbě spokojenosti zákazníka s činností autoopravny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komunikační nástroje mezi servisním poradcem a zákazníkem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lidské vnímání a základní vzory pro komunikaci</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Popsat zdůvodnění potřeby spokojenosti zákazníka</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10.9.2026 1:25:28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https://nsp.cz/jednotka-prace/technik-autoservisu#zdravotni-zpusobilost).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zpracování zakázek, na kterém bude probíhat ověřování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zadání.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 jedná se o komunikaci v následujících situacích: objednání vozidla na servis nebo příjem vozidla nebo řešení reklamace nebo nabídka doplňkových služeb nebo jednání o ceně opravy atd., zkouška bude organizována jako ústní či písemná forma komunikace v rozsahu běžně vznikajících situací při opravách vozidel, zadání scénáře bude provedeno ústně zkušební komisí, roli zákazníka sehraje jeden z členů zkušební komise, komise bude hodnotit obecně komunikační schopnosti uchazeče, autorizovaná osoba si připraví minimálně 5 zadání ke každému komunikačnímu, prakticky ověřovanému kritériu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systémech souvisejících se servisem osobních automobilů,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 Orientovat se v časových normách oprav a v expertním výpočtovém systému - uchazeč na základě pokynu zkušební komise vyhledá v časových normách časový rozsah zadané opravy, totéž provede pomocí expertního výpočtového systému na základě zadaných podkladů.</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časovém plánu opravy vozidla,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Naplánovat postup opravy mezi jednotlivé mechaniky dle jejich specializace - uchazeč zpracuje časový harmonogram opravy a rozdělí činnosti mezi jednotlivé mechaniky na základě jejich specializace a návazných kroků opravy s ohledem na časovou efektivitu opravy a manipulaci s vozidlem.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poradce/poradkyně oprav osobních automobilů, 10.9.2026 1:25:28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činnostech v oblasti diagnostiky a oprav osobních automobilů nebo ve funkci učitele odborných předmětů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23-123-M Servisní poradce/poradkyně oprav osobních automobilů + střední vzdělání s maturitní zkouškou a alespoň 5 let odborné praxe v opravárenských nebo vzdělávacích činnostech v oblasti diagnostiky a oprav osobních automobilů.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poradce/poradkyně oprav osobních automobilů, 10.9.2026 1:25:28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pro aktivní příjem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automobil</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Servisní poradce/poradkyně oprav osobních automobilů, 10.9.2026 1:25:28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poradce/poradkyně oprav osobních automobilů, 10.9.2026 1:25:28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A67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ED6E0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5CA2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