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A1B60" Type="http://schemas.openxmlformats.org/officeDocument/2006/relationships/officeDocument" Target="/word/document.xml" /><Relationship Id="coreR301A1B60" Type="http://schemas.openxmlformats.org/package/2006/relationships/metadata/core-properties" Target="/docProps/core.xml" /><Relationship Id="customR301A1B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poradce/poradkyně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servisního poradce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opravy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zpracování zakázek, na kterém bude probíhat ověřování kompetencí.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zadání.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jedná se o komunikaci v následujících situacích: objednání vozidla na servis nebo příjem vozidla nebo řešení reklamace nebo nabídka doplňkových služeb nebo jednání o ceně opravy atd., zkouška bude organizována jako ústní či písemná forma komunikace v rozsahu běžně vznikajících situací při opravách vozidel, zadání scénáře bude provedeno ústně zkušební komisí, roli zákazníka sehraje jeden z členů zkušební komise, komise bude hodnotit obecně komunikační schopnosti uchazeče, autorizovaná osoba si připraví minimálně 5 zadání ke každému komunikačnímu, prakticky ověřovanému kritériu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informačních systémech souvisejících se servisem osobních automobilů,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Orientovat se v časových normách oprav a v expertním výpočtovém systému - uchazeč na základě pokynu zkušební komise vyhledá v časových normách časový rozsah zadané opravy, totéž provede pomocí expertního výpočtového systému na základě zadaných podkladů.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časovém plánu opravy vozidla,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Naplánovat postup opravy mezi jednotlivé mechaniky dle jejich specializace - uchazeč zpracuje časový harmonogram opravy a rozdělí činnosti mezi jednotlivé mechaniky na základě jejich specializace a návazných kroků opravy s ohledem na časovou efektivitu opravy a manipulaci s vozidlem.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CD48B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