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52F5A" Type="http://schemas.openxmlformats.org/officeDocument/2006/relationships/officeDocument" Target="/word/document.xml" /><Relationship Id="coreR3652F5A" Type="http://schemas.openxmlformats.org/package/2006/relationships/metadata/core-properties" Target="/docProps/core.xml" /><Relationship Id="customR3652F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/ technička specialistka pro odpadové hospodářství (kód: 16-015-T)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podkladů pro plány, koncepce a opatření v odpadovém hospodářství organizace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Bilancování materiálových toků a využívání bilancí k řízení těchto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odpadového hospodářství v organizaci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dokumentace a databází pro odpady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provozní dokumentace pro nakládání s odpady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odpadové hospodářství, 30.9.2026 1:44:34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Podle zásad pedagogiky a psychologie by zkouška měla být diskusí partnerů. Uchazeč prokáže, že má dovednosti požadované pro kvalifikační úroveň 7, to znamená, že umí organizovat a řídit činnosti, integrovat poznatky z různých oblastí a používá systémové myšlení při inovacích. Při zkoušce nemá být ověřována podrobná citace zákona, ale schopnost požadavky zákona aplikovat a dávat do souladu s požadavky jiných zákonných předpisů. Hodnocené odpovědi by vždy měly zahrnovat mj. konkrétní aplikaci znalostí v oboru odpadového hospodářství s důrazem na aplikaci aktuálně platných právních požadavků.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teoretických znalostí uchazeč může používat potřebné zdroje informací (např. texty zákonů a vyhlášek, databáze látek, odpadů, www stránky, katalogy, firemní materiály, vzorové dokumenty), jako je tomu v reálné praxi.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ochrany životního prostředí a bezpečnosti práce. Modelové podklady pro praktické ověření (provozní řád, interní normy, údaje z průběžné evidence) dostane uchazeč k dispozici v době přípravy na zkoušku.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modelové situace pro praktické ověřování těchto kompetencí: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Zpracování podkladů pro plány, koncepce a opatření v odpadovém hospodářství organizace,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c) - autorizovaná osoba připraví zadání pro materiálové toky ve fiktivních organizacích v pěti průmyslových odvětvích, pro které uchazeč navrhne klíčové indikátory, postupy jejich monitorování a vyhodnocování pro cíle a opatření v odpadovém hospodářství organizace. Uchazeč při přihlášení ke zkoušce obdrží v listinné formě zadání pro jednu z organizací, dva týdny před zkouškou zašle práci v rozsahu 4-6 stran v listinné nebo elektronické podobě autorizované osobě. Autorizovaná osoba zpracuje připomínky a sdělí je týden před zkouškou uchazeči, aby se mohl připravit na obhájení práce;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d) - autorizovaná osoba připraví tabulku SWOT analýzy k nakládání s odpady jen s jedním nebo dvěma výroky v každém poli tabulky; uchazeč tabulku doplní dalšími výroky a zdůvodní je;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f) - autorizovaná osoba připraví přehled environmentálních nákladů pro nakládání s odpady v organizaci a příčiny vzniku těchto odpadů; uchazeč navrhne využití těchto dat pro změny v nakládání s odpady nebo uvede, jaká další data by ke svému rozhodnutí potřeboval.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Zavádění, udržování a zdokonalování systémů environmentálního managementu,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d) - autorizovaná osoba připraví modelový registr environmentálních aspektů; alespoň jeden z pěti nejvýznamnějších environmentálních aspektů by měl mít dopad na vznik odpadů; uchazeč popíše obecný postup identifikace aspektů, posoudí stanovení vztahu mezi environmentálním aspektem a dopadem v modelovém registru a navrhne cíle a opatření k řízení aspektu, který má dopad na množství a nebezpečnost vznikajících odpadů;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e) - autorizovaná osoba připraví modelový dokument (směrnice EMS k nakládání s odpady v organizaci) v rozsahu 5-8 stran, dokument bude obsahovat 10 chyb; nejméně šest z nich musí uchazeč najít. Může se stát, že uchazeč vzhledem ke své praxi bude považovat za chybu i jiný text, než chybu záměrně připravenou. Autorizovaná osoba označení takové chyby uzná, pokud uchazeč svůj názor v diskusi zdůvodní.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Bilancování materiálových toků a využívání bilancí k řízení těchto toků,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b) - autorizovaná osoba připraví schémata materiálových toků ve třech výrobních procesech, např. podle metodiky čistší produkce; uchazeč popíše důvody vzniku odpadů v jednotlivých uzlech toku v jednom z procesů a možnosti předcházení vzniku odpadů.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Zpracování provozní dokumentace pro nakládání s odpady u původce,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a) - autorizovaná osoba připraví modelový provozní dokument, např. k separaci odpadů na místě vzniku a vytvoření místa ke shromažďování odpadů před jejich předáním, v rozsahu 3-5 stran, dokument bude obsahovat 10 chyb a nedostatků, nejméně šest z nich musí uchazeč najít. Může se stát, že uchazeč vzhledem ke své praxi bude považovat za chybu i jiný text, než chybu záměrně připravenou. Autorizovaná osoba označení takové chyby uzná, pokud uchazeč svůj názor v diskusi zdůvodní;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b) - autorizovaná osoba zvolí deset nebezpečných odpadů, k jednomu z nich uchazeč připraví identifikační list. Autorizovaná osoba zajistí přístup k údajům o odpadu (internet, jiná forma informací), který uchazeč může při zpracování identifikačního listu použít;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f) – uchazeč zařadí podle katalogu dva odpady, z toho jeden nebezpečný.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odpadové hospodářství, 30.9.2026 1:44:34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odpadové hospodářství, 30.9.2026 1:44:34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Kovohutě Příbram, nástupnická, a.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odpadové hospodářství, 30.9.2026 1:44:34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