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8C2B" Type="http://schemas.openxmlformats.org/officeDocument/2006/relationships/officeDocument" Target="/word/document.xml" /><Relationship Id="coreR1B08C2B" Type="http://schemas.openxmlformats.org/package/2006/relationships/metadata/core-properties" Target="/docProps/core.xml" /><Relationship Id="customR1B08C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ovzduší, 30.9.2026 4:44:10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Technik specialista / technička specialistka pro odpadové hospodářství.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pro ochranu ovzduší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ovzduší, 30.9.2026 4:44:10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