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C64F0C" Type="http://schemas.openxmlformats.org/officeDocument/2006/relationships/officeDocument" Target="/word/document.xml" /><Relationship Id="coreR2DC64F0C" Type="http://schemas.openxmlformats.org/package/2006/relationships/metadata/core-properties" Target="/docProps/core.xml" /><Relationship Id="customR2DC64F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/ technička specialistka pro ochranu ovzduší (kód: 16-014-T)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specialista / technička specialistka pro ochranu ovzduší, 31.7.2026 16:31:36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ochranu ovzduší souvisí s profesní kvalifikací Technik specialista / technička specialistka pro odpadové hospodářství.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ochranu ovzduší souvisí s profesní kvalifikací Technik specialista / technička specialistka pro ochranu vod.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ochranu ovzduší souvisí s profesní kvalifikací Podnikový ekolog / podniková ekoložka.</w:t>
      </w:r>
    </w:p>
    <w:p>
      <w:pPr>
        <w:pStyle w:val="P11"/>
        <w:framePr w:w="10710" w:h="340" w:hRule="exact" w:wrap="none" w:vAnchor="page" w:hAnchor="margin" w:x="28" w:y="46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4950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006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4950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006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5311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5367"/>
        <w:rPr>
          <w:rStyle w:val="C14"/>
          <w:rtl w:val="0"/>
        </w:rPr>
      </w:pPr>
      <w:r>
        <w:rPr>
          <w:rStyle w:val="C14"/>
          <w:rtl w:val="0"/>
        </w:rPr>
        <w:t>Technik specialista pro ochranu ovzduší</w:t>
      </w:r>
    </w:p>
    <w:p>
      <w:pPr>
        <w:pStyle w:val="P16"/>
        <w:framePr w:w="5338" w:h="376" w:hRule="exact" w:wrap="none" w:vAnchor="page" w:hAnchor="margin" w:x="5383" w:y="5311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5367"/>
        <w:rPr>
          <w:rStyle w:val="C15"/>
          <w:rtl w:val="0"/>
        </w:rPr>
      </w:pPr>
      <w:r>
        <w:rPr>
          <w:rStyle w:val="C15"/>
          <w:rtl w:val="0"/>
        </w:rPr>
        <w:t>Podnikový ekolog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specialista / technička specialistka pro ochranu ovzduší, 31.7.2026 16:31:36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