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179908" Type="http://schemas.openxmlformats.org/officeDocument/2006/relationships/officeDocument" Target="/word/document.xml" /><Relationship Id="coreR54179908" Type="http://schemas.openxmlformats.org/package/2006/relationships/metadata/core-properties" Target="/docProps/core.xml" /><Relationship Id="customR541799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pracovník / samostatná pracovnice pro inventarizaci (kód: 66-049-H)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Technickoadministrativní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příprava a zpracování podkladů pro inventarizace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inventarizace dle požadavků fimy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výstupů z inventarizace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inventarizačního software, výstupy ze systému a jejich zpracování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postupech, metodách a dokumentaci pro vykonávání inventarizačních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pracovník / samostatná pracovnice pro inventarizaci, 20.4.2026 6:47:33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příprava a zpracování podkladů pro inventarizace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roční plán inventarizací firmy v souladu s platnými předpisy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postup při zahájení inventarizace - skladu, prodejny nebo úseku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Vyjmenovat doklady nutné pro zahájení inventarizace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zdroje podkladů pro provedení inventarizace</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Provedení inventarizace dle požadavků fimy</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a) Popsat postup provádění inventarizace prodejny, skladu, cenin a zařízení, provést inventuru zadané oblasti - prodejny (5 položek), skladu (3 položky), cenin (1 položku) a zařízení (2 položky)</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b) Popsat způsob identifikace veškerých zásob inventarizovaného objektu - zboží, výrobky, polotovary, suroviny, materiál, zařízení, ceniny, provést identifikaci vybraného vzorku</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Praktické předvedení a ústní ověření</w:t>
      </w:r>
    </w:p>
    <w:p>
      <w:pPr>
        <w:pStyle w:val="P12"/>
        <w:framePr w:w="6710" w:h="376" w:hRule="exact" w:wrap="none" w:vAnchor="page" w:hAnchor="margin" w:x="45" w:y="8059"/>
        <w:rPr>
          <w:rStyle w:val="C3"/>
          <w:rtl w:val="0"/>
        </w:rPr>
      </w:pPr>
    </w:p>
    <w:p>
      <w:pPr>
        <w:pStyle w:val="P13"/>
        <w:framePr w:w="6658" w:h="249" w:hRule="exact" w:wrap="none" w:vAnchor="page" w:hAnchor="margin" w:x="71" w:y="8115"/>
        <w:rPr>
          <w:rStyle w:val="C11"/>
          <w:rtl w:val="0"/>
        </w:rPr>
      </w:pPr>
      <w:r>
        <w:rPr>
          <w:rStyle w:val="C11"/>
          <w:rtl w:val="0"/>
        </w:rPr>
        <w:t>c) Zjistit skutečný stav zásob a jeho srovnání se stavem účetním</w:t>
      </w:r>
    </w:p>
    <w:p>
      <w:pPr>
        <w:pStyle w:val="P28"/>
        <w:framePr w:w="3921" w:h="376" w:hRule="exact" w:wrap="none" w:vAnchor="page" w:hAnchor="margin" w:x="6800" w:y="8059"/>
        <w:rPr>
          <w:rStyle w:val="C3"/>
          <w:rtl w:val="0"/>
        </w:rPr>
      </w:pPr>
    </w:p>
    <w:p>
      <w:pPr>
        <w:pStyle w:val="P29"/>
        <w:framePr w:w="3839" w:h="249" w:hRule="exact" w:wrap="none" w:vAnchor="page" w:hAnchor="margin" w:x="6856" w:y="8115"/>
        <w:rPr>
          <w:rStyle w:val="C21"/>
          <w:rtl w:val="0"/>
        </w:rPr>
      </w:pPr>
      <w:r>
        <w:rPr>
          <w:rStyle w:val="C21"/>
          <w:rtl w:val="0"/>
        </w:rPr>
        <w:t>Praktické předvedení a ústní ověření</w:t>
      </w:r>
    </w:p>
    <w:p>
      <w:pPr>
        <w:pStyle w:val="P16"/>
        <w:framePr w:w="6710" w:h="607" w:hRule="exact" w:wrap="none" w:vAnchor="page" w:hAnchor="margin" w:x="45" w:y="8435"/>
        <w:rPr>
          <w:rStyle w:val="C3"/>
          <w:rtl w:val="0"/>
        </w:rPr>
      </w:pPr>
    </w:p>
    <w:p>
      <w:pPr>
        <w:pStyle w:val="P17"/>
        <w:framePr w:w="6658" w:h="480" w:hRule="exact" w:wrap="none" w:vAnchor="page" w:hAnchor="margin" w:x="71" w:y="8491"/>
        <w:rPr>
          <w:rStyle w:val="C13"/>
          <w:rtl w:val="0"/>
        </w:rPr>
      </w:pPr>
      <w:r>
        <w:rPr>
          <w:rStyle w:val="C13"/>
          <w:rtl w:val="0"/>
        </w:rPr>
        <w:t>d) Zpracovat zápis a popsat jeho náležitosti do inventurního archu nebo pomocí hardwarového a softwarového vybavení</w:t>
      </w:r>
    </w:p>
    <w:p>
      <w:pPr>
        <w:pStyle w:val="P30"/>
        <w:framePr w:w="3921" w:h="607" w:hRule="exact" w:wrap="none" w:vAnchor="page" w:hAnchor="margin" w:x="6800" w:y="8435"/>
        <w:rPr>
          <w:rStyle w:val="C3"/>
          <w:rtl w:val="0"/>
        </w:rPr>
      </w:pPr>
    </w:p>
    <w:p>
      <w:pPr>
        <w:pStyle w:val="P31"/>
        <w:framePr w:w="3839" w:h="480" w:hRule="exact" w:wrap="none" w:vAnchor="page" w:hAnchor="margin" w:x="6856" w:y="8491"/>
        <w:rPr>
          <w:rStyle w:val="C22"/>
          <w:rtl w:val="0"/>
        </w:rPr>
      </w:pPr>
      <w:r>
        <w:rPr>
          <w:rStyle w:val="C22"/>
          <w:rtl w:val="0"/>
        </w:rPr>
        <w:t>Praktické předvedení a ústní ověření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e) Vypočítat normy ztrát dle stanoveného normativu</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 a ústní ověření</w:t>
      </w:r>
    </w:p>
    <w:p>
      <w:pPr>
        <w:pStyle w:val="P32"/>
        <w:framePr w:w="10710" w:h="248" w:hRule="exact" w:wrap="none" w:vAnchor="page" w:hAnchor="margin" w:x="28" w:y="9532"/>
        <w:rPr>
          <w:rStyle w:val="C23"/>
          <w:rtl w:val="0"/>
        </w:rPr>
      </w:pPr>
      <w:r>
        <w:rPr>
          <w:rStyle w:val="C23"/>
          <w:rtl w:val="0"/>
        </w:rPr>
        <w:t>Je třeba splnit všechna kritéria.</w:t>
      </w:r>
    </w:p>
    <w:p>
      <w:pPr>
        <w:pStyle w:val="P23"/>
        <w:framePr w:w="10710" w:h="340" w:hRule="exact" w:wrap="none" w:vAnchor="page" w:hAnchor="margin" w:x="28" w:y="9967"/>
        <w:rPr>
          <w:rStyle w:val="C18"/>
          <w:rtl w:val="0"/>
        </w:rPr>
      </w:pPr>
      <w:r>
        <w:rPr>
          <w:rStyle w:val="C18"/>
          <w:rtl w:val="0"/>
        </w:rPr>
        <w:t>Zpracování výstupů z inventarizace</w:t>
      </w:r>
    </w:p>
    <w:p>
      <w:pPr>
        <w:pStyle w:val="P24"/>
        <w:framePr w:w="6713" w:h="376" w:hRule="exact" w:wrap="none" w:vAnchor="page" w:hAnchor="margin" w:x="45" w:y="10407"/>
        <w:rPr>
          <w:rStyle w:val="C3"/>
          <w:rtl w:val="0"/>
        </w:rPr>
      </w:pPr>
    </w:p>
    <w:p>
      <w:pPr>
        <w:pStyle w:val="P25"/>
        <w:framePr w:w="6661" w:h="249" w:hRule="exact" w:wrap="none" w:vAnchor="page" w:hAnchor="margin" w:x="71" w:y="10478"/>
        <w:rPr>
          <w:rStyle w:val="C19"/>
          <w:rtl w:val="0"/>
        </w:rPr>
      </w:pPr>
      <w:r>
        <w:rPr>
          <w:rStyle w:val="C19"/>
          <w:rtl w:val="0"/>
        </w:rPr>
        <w:t>Kritéria hodnocení</w:t>
      </w:r>
    </w:p>
    <w:p>
      <w:pPr>
        <w:pStyle w:val="P26"/>
        <w:framePr w:w="3918" w:h="376" w:hRule="exact" w:wrap="none" w:vAnchor="page" w:hAnchor="margin" w:x="6803" w:y="10407"/>
        <w:rPr>
          <w:rStyle w:val="C3"/>
          <w:rtl w:val="0"/>
        </w:rPr>
      </w:pPr>
    </w:p>
    <w:p>
      <w:pPr>
        <w:pStyle w:val="P27"/>
        <w:framePr w:w="3836" w:h="249" w:hRule="exact" w:wrap="none" w:vAnchor="page" w:hAnchor="margin" w:x="6859" w:y="10478"/>
        <w:rPr>
          <w:rStyle w:val="C20"/>
          <w:rtl w:val="0"/>
        </w:rPr>
      </w:pPr>
      <w:r>
        <w:rPr>
          <w:rStyle w:val="C20"/>
          <w:rtl w:val="0"/>
        </w:rPr>
        <w:t>Způsoby ověření</w:t>
      </w:r>
    </w:p>
    <w:p>
      <w:pPr>
        <w:pStyle w:val="P12"/>
        <w:framePr w:w="6710" w:h="376" w:hRule="exact" w:wrap="none" w:vAnchor="page" w:hAnchor="margin" w:x="45" w:y="10783"/>
        <w:rPr>
          <w:rStyle w:val="C3"/>
          <w:rtl w:val="0"/>
        </w:rPr>
      </w:pPr>
    </w:p>
    <w:p>
      <w:pPr>
        <w:pStyle w:val="P13"/>
        <w:framePr w:w="6658" w:h="249" w:hRule="exact" w:wrap="none" w:vAnchor="page" w:hAnchor="margin" w:x="71" w:y="10839"/>
        <w:rPr>
          <w:rStyle w:val="C11"/>
          <w:rtl w:val="0"/>
        </w:rPr>
      </w:pPr>
      <w:r>
        <w:rPr>
          <w:rStyle w:val="C11"/>
          <w:rtl w:val="0"/>
        </w:rPr>
        <w:t>a) Provést kontrolu seřazení a setřídění invetarizačních soupisů</w:t>
      </w:r>
    </w:p>
    <w:p>
      <w:pPr>
        <w:pStyle w:val="P28"/>
        <w:framePr w:w="3921" w:h="376" w:hRule="exact" w:wrap="none" w:vAnchor="page" w:hAnchor="margin" w:x="6800" w:y="10783"/>
        <w:rPr>
          <w:rStyle w:val="C3"/>
          <w:rtl w:val="0"/>
        </w:rPr>
      </w:pPr>
    </w:p>
    <w:p>
      <w:pPr>
        <w:pStyle w:val="P29"/>
        <w:framePr w:w="3839" w:h="249" w:hRule="exact" w:wrap="none" w:vAnchor="page" w:hAnchor="margin" w:x="6856" w:y="10839"/>
        <w:rPr>
          <w:rStyle w:val="C21"/>
          <w:rtl w:val="0"/>
        </w:rPr>
      </w:pPr>
      <w:r>
        <w:rPr>
          <w:rStyle w:val="C21"/>
          <w:rtl w:val="0"/>
        </w:rPr>
        <w:t>Praktické předvedení a ústní ověření</w:t>
      </w:r>
    </w:p>
    <w:p>
      <w:pPr>
        <w:pStyle w:val="P16"/>
        <w:framePr w:w="6710" w:h="607" w:hRule="exact" w:wrap="none" w:vAnchor="page" w:hAnchor="margin" w:x="45" w:y="11159"/>
        <w:rPr>
          <w:rStyle w:val="C3"/>
          <w:rtl w:val="0"/>
        </w:rPr>
      </w:pPr>
    </w:p>
    <w:p>
      <w:pPr>
        <w:pStyle w:val="P17"/>
        <w:framePr w:w="6658" w:h="480" w:hRule="exact" w:wrap="none" w:vAnchor="page" w:hAnchor="margin" w:x="71" w:y="11215"/>
        <w:rPr>
          <w:rStyle w:val="C13"/>
          <w:rtl w:val="0"/>
        </w:rPr>
      </w:pPr>
      <w:r>
        <w:rPr>
          <w:rStyle w:val="C13"/>
          <w:rtl w:val="0"/>
        </w:rPr>
        <w:t>b) Vyplnit inventarizační zápis pomocí tiskopisu nebo hardwarového a softwarového vybavení</w:t>
      </w:r>
    </w:p>
    <w:p>
      <w:pPr>
        <w:pStyle w:val="P30"/>
        <w:framePr w:w="3921" w:h="607" w:hRule="exact" w:wrap="none" w:vAnchor="page" w:hAnchor="margin" w:x="6800" w:y="11159"/>
        <w:rPr>
          <w:rStyle w:val="C3"/>
          <w:rtl w:val="0"/>
        </w:rPr>
      </w:pPr>
    </w:p>
    <w:p>
      <w:pPr>
        <w:pStyle w:val="P31"/>
        <w:framePr w:w="3839" w:h="480" w:hRule="exact" w:wrap="none" w:vAnchor="page" w:hAnchor="margin" w:x="6856" w:y="11215"/>
        <w:rPr>
          <w:rStyle w:val="C22"/>
          <w:rtl w:val="0"/>
        </w:rPr>
      </w:pPr>
      <w:r>
        <w:rPr>
          <w:rStyle w:val="C22"/>
          <w:rtl w:val="0"/>
        </w:rPr>
        <w:t>Praktické předvedení a ústní ověření</w:t>
      </w:r>
    </w:p>
    <w:p>
      <w:pPr>
        <w:pStyle w:val="P12"/>
        <w:framePr w:w="6710" w:h="376" w:hRule="exact" w:wrap="none" w:vAnchor="page" w:hAnchor="margin" w:x="45" w:y="11766"/>
        <w:rPr>
          <w:rStyle w:val="C3"/>
          <w:rtl w:val="0"/>
        </w:rPr>
      </w:pPr>
    </w:p>
    <w:p>
      <w:pPr>
        <w:pStyle w:val="P13"/>
        <w:framePr w:w="6658" w:h="249" w:hRule="exact" w:wrap="none" w:vAnchor="page" w:hAnchor="margin" w:x="71" w:y="11822"/>
        <w:rPr>
          <w:rStyle w:val="C11"/>
          <w:rtl w:val="0"/>
        </w:rPr>
      </w:pPr>
      <w:r>
        <w:rPr>
          <w:rStyle w:val="C11"/>
          <w:rtl w:val="0"/>
        </w:rPr>
        <w:t>c) Popsat všechny náležitosti inventarizačního zápisu</w:t>
      </w:r>
    </w:p>
    <w:p>
      <w:pPr>
        <w:pStyle w:val="P28"/>
        <w:framePr w:w="3921" w:h="376" w:hRule="exact" w:wrap="none" w:vAnchor="page" w:hAnchor="margin" w:x="6800" w:y="11766"/>
        <w:rPr>
          <w:rStyle w:val="C3"/>
          <w:rtl w:val="0"/>
        </w:rPr>
      </w:pPr>
    </w:p>
    <w:p>
      <w:pPr>
        <w:pStyle w:val="P29"/>
        <w:framePr w:w="3839" w:h="249" w:hRule="exact" w:wrap="none" w:vAnchor="page" w:hAnchor="margin" w:x="6856" w:y="11822"/>
        <w:rPr>
          <w:rStyle w:val="C21"/>
          <w:rtl w:val="0"/>
        </w:rPr>
      </w:pPr>
      <w:r>
        <w:rPr>
          <w:rStyle w:val="C21"/>
          <w:rtl w:val="0"/>
        </w:rPr>
        <w:t>Písemné a ústní ověření</w:t>
      </w:r>
    </w:p>
    <w:p>
      <w:pPr>
        <w:pStyle w:val="P16"/>
        <w:framePr w:w="6710" w:h="607" w:hRule="exact" w:wrap="none" w:vAnchor="page" w:hAnchor="margin" w:x="45" w:y="12142"/>
        <w:rPr>
          <w:rStyle w:val="C3"/>
          <w:rtl w:val="0"/>
        </w:rPr>
      </w:pPr>
    </w:p>
    <w:p>
      <w:pPr>
        <w:pStyle w:val="P17"/>
        <w:framePr w:w="6658" w:h="480" w:hRule="exact" w:wrap="none" w:vAnchor="page" w:hAnchor="margin" w:x="71" w:y="12198"/>
        <w:rPr>
          <w:rStyle w:val="C13"/>
          <w:rtl w:val="0"/>
        </w:rPr>
      </w:pPr>
      <w:r>
        <w:rPr>
          <w:rStyle w:val="C13"/>
          <w:rtl w:val="0"/>
        </w:rPr>
        <w:t>d) Popsat způsob provedení soupisů zásob zboží, materiálu a zařízení nesplňujících předepsané normy</w:t>
      </w:r>
    </w:p>
    <w:p>
      <w:pPr>
        <w:pStyle w:val="P30"/>
        <w:framePr w:w="3921" w:h="607" w:hRule="exact" w:wrap="none" w:vAnchor="page" w:hAnchor="margin" w:x="6800" w:y="12142"/>
        <w:rPr>
          <w:rStyle w:val="C3"/>
          <w:rtl w:val="0"/>
        </w:rPr>
      </w:pPr>
    </w:p>
    <w:p>
      <w:pPr>
        <w:pStyle w:val="P31"/>
        <w:framePr w:w="3839" w:h="480" w:hRule="exact" w:wrap="none" w:vAnchor="page" w:hAnchor="margin" w:x="6856" w:y="12198"/>
        <w:rPr>
          <w:rStyle w:val="C22"/>
          <w:rtl w:val="0"/>
        </w:rPr>
      </w:pPr>
      <w:r>
        <w:rPr>
          <w:rStyle w:val="C22"/>
          <w:rtl w:val="0"/>
        </w:rPr>
        <w:t>Písemné a ústní ověření</w:t>
      </w:r>
    </w:p>
    <w:p>
      <w:pPr>
        <w:pStyle w:val="P12"/>
        <w:framePr w:w="6710" w:h="607" w:hRule="exact" w:wrap="none" w:vAnchor="page" w:hAnchor="margin" w:x="45" w:y="12749"/>
        <w:rPr>
          <w:rStyle w:val="C3"/>
          <w:rtl w:val="0"/>
        </w:rPr>
      </w:pPr>
    </w:p>
    <w:p>
      <w:pPr>
        <w:pStyle w:val="P13"/>
        <w:framePr w:w="6658" w:h="480" w:hRule="exact" w:wrap="none" w:vAnchor="page" w:hAnchor="margin" w:x="71" w:y="12805"/>
        <w:rPr>
          <w:rStyle w:val="C11"/>
          <w:rtl w:val="0"/>
        </w:rPr>
      </w:pPr>
      <w:r>
        <w:rPr>
          <w:rStyle w:val="C11"/>
          <w:rtl w:val="0"/>
        </w:rPr>
        <w:t>e) Popsat způsob likvidace neplnohodnotného zboží a vyřazování poškozeného zařízení</w:t>
      </w:r>
    </w:p>
    <w:p>
      <w:pPr>
        <w:pStyle w:val="P28"/>
        <w:framePr w:w="3921" w:h="607" w:hRule="exact" w:wrap="none" w:vAnchor="page" w:hAnchor="margin" w:x="6800" w:y="12749"/>
        <w:rPr>
          <w:rStyle w:val="C3"/>
          <w:rtl w:val="0"/>
        </w:rPr>
      </w:pPr>
    </w:p>
    <w:p>
      <w:pPr>
        <w:pStyle w:val="P29"/>
        <w:framePr w:w="3839" w:h="480" w:hRule="exact" w:wrap="none" w:vAnchor="page" w:hAnchor="margin" w:x="6856" w:y="12805"/>
        <w:rPr>
          <w:rStyle w:val="C21"/>
          <w:rtl w:val="0"/>
        </w:rPr>
      </w:pPr>
      <w:r>
        <w:rPr>
          <w:rStyle w:val="C21"/>
          <w:rtl w:val="0"/>
        </w:rPr>
        <w:t>Písemné a ústní ověření</w:t>
      </w:r>
    </w:p>
    <w:p>
      <w:pPr>
        <w:pStyle w:val="P32"/>
        <w:framePr w:w="10710" w:h="248" w:hRule="exact" w:wrap="none" w:vAnchor="page" w:hAnchor="margin" w:x="28" w:y="13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pracovník / samostatná pracovnice pro inventarizaci, 20.4.2026 6:47:33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inventarizačního software, výstupy ze systému a jejich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spuštění obchodního software provozovny, včetně uzávěrky skladu, pokladny a trezoru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spuštění inventarizačního software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vstupování inventarizovaného zboží a materiálu do inventarizačního software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tisky inventarizačních soupisů a inventarizačního zápisu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 ukončení inventarizace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Orientace v předpisech, postupech, metodách a dokumentaci pro vykonávání inventarizačních prací</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Vyjmenovat předpisy určující cykličnost inventarizací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Písemné a 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Vyjmenovat druhy inventarizací z hlediska obsahu</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Písemné a ústní ověření</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Popsat postup inventarizace při "kontrole korunou"</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Písemné a ústní ověření</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d) Vyjmenova alespoň tři předpisy týkající se uskladnění zboží</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Písemné a ústní ověření</w:t>
      </w:r>
    </w:p>
    <w:p>
      <w:pPr>
        <w:pStyle w:val="P12"/>
        <w:framePr w:w="6710" w:h="607" w:hRule="exact" w:wrap="none" w:vAnchor="page" w:hAnchor="margin" w:x="45" w:y="8389"/>
        <w:rPr>
          <w:rStyle w:val="C3"/>
          <w:rtl w:val="0"/>
        </w:rPr>
      </w:pPr>
    </w:p>
    <w:p>
      <w:pPr>
        <w:pStyle w:val="P13"/>
        <w:framePr w:w="6658" w:h="480" w:hRule="exact" w:wrap="none" w:vAnchor="page" w:hAnchor="margin" w:x="71" w:y="8445"/>
        <w:rPr>
          <w:rStyle w:val="C11"/>
          <w:rtl w:val="0"/>
        </w:rPr>
      </w:pPr>
      <w:r>
        <w:rPr>
          <w:rStyle w:val="C11"/>
          <w:rtl w:val="0"/>
        </w:rPr>
        <w:t>e) Popsat rozdíly v uskladnění zboží na prodejně a ve skladu - potraviny, průmyslové výrobky, chemické výrobky, drogerie</w:t>
      </w:r>
    </w:p>
    <w:p>
      <w:pPr>
        <w:pStyle w:val="P28"/>
        <w:framePr w:w="3921" w:h="607" w:hRule="exact" w:wrap="none" w:vAnchor="page" w:hAnchor="margin" w:x="6800" w:y="8389"/>
        <w:rPr>
          <w:rStyle w:val="C3"/>
          <w:rtl w:val="0"/>
        </w:rPr>
      </w:pPr>
    </w:p>
    <w:p>
      <w:pPr>
        <w:pStyle w:val="P29"/>
        <w:framePr w:w="3839" w:h="480" w:hRule="exact" w:wrap="none" w:vAnchor="page" w:hAnchor="margin" w:x="6856" w:y="8445"/>
        <w:rPr>
          <w:rStyle w:val="C21"/>
          <w:rtl w:val="0"/>
        </w:rPr>
      </w:pPr>
      <w:r>
        <w:rPr>
          <w:rStyle w:val="C21"/>
          <w:rtl w:val="0"/>
        </w:rPr>
        <w:t>Písemné a ústní ověření</w:t>
      </w:r>
    </w:p>
    <w:p>
      <w:pPr>
        <w:pStyle w:val="P16"/>
        <w:framePr w:w="6710" w:h="376" w:hRule="exact" w:wrap="none" w:vAnchor="page" w:hAnchor="margin" w:x="45" w:y="8996"/>
        <w:rPr>
          <w:rStyle w:val="C3"/>
          <w:rtl w:val="0"/>
        </w:rPr>
      </w:pPr>
    </w:p>
    <w:p>
      <w:pPr>
        <w:pStyle w:val="P17"/>
        <w:framePr w:w="6658" w:h="249" w:hRule="exact" w:wrap="none" w:vAnchor="page" w:hAnchor="margin" w:x="71" w:y="9052"/>
        <w:rPr>
          <w:rStyle w:val="C13"/>
          <w:rtl w:val="0"/>
        </w:rPr>
      </w:pPr>
      <w:r>
        <w:rPr>
          <w:rStyle w:val="C13"/>
          <w:rtl w:val="0"/>
        </w:rPr>
        <w:t>f) Uvést základní zásady BOZP a PO pro skladování výrobků</w:t>
      </w:r>
    </w:p>
    <w:p>
      <w:pPr>
        <w:pStyle w:val="P30"/>
        <w:framePr w:w="3921" w:h="376" w:hRule="exact" w:wrap="none" w:vAnchor="page" w:hAnchor="margin" w:x="6800" w:y="8996"/>
        <w:rPr>
          <w:rStyle w:val="C3"/>
          <w:rtl w:val="0"/>
        </w:rPr>
      </w:pPr>
    </w:p>
    <w:p>
      <w:pPr>
        <w:pStyle w:val="P31"/>
        <w:framePr w:w="3839" w:h="249" w:hRule="exact" w:wrap="none" w:vAnchor="page" w:hAnchor="margin" w:x="6856" w:y="9052"/>
        <w:rPr>
          <w:rStyle w:val="C22"/>
          <w:rtl w:val="0"/>
        </w:rPr>
      </w:pPr>
      <w:r>
        <w:rPr>
          <w:rStyle w:val="C22"/>
          <w:rtl w:val="0"/>
        </w:rPr>
        <w:t>Písemné a ústní ověření</w:t>
      </w:r>
    </w:p>
    <w:p>
      <w:pPr>
        <w:pStyle w:val="P12"/>
        <w:framePr w:w="6710" w:h="607" w:hRule="exact" w:wrap="none" w:vAnchor="page" w:hAnchor="margin" w:x="45" w:y="9372"/>
        <w:rPr>
          <w:rStyle w:val="C3"/>
          <w:rtl w:val="0"/>
        </w:rPr>
      </w:pPr>
    </w:p>
    <w:p>
      <w:pPr>
        <w:pStyle w:val="P13"/>
        <w:framePr w:w="6658" w:h="480" w:hRule="exact" w:wrap="none" w:vAnchor="page" w:hAnchor="margin" w:x="71" w:y="9428"/>
        <w:rPr>
          <w:rStyle w:val="C11"/>
          <w:rtl w:val="0"/>
        </w:rPr>
      </w:pPr>
      <w:r>
        <w:rPr>
          <w:rStyle w:val="C11"/>
          <w:rtl w:val="0"/>
        </w:rPr>
        <w:t>g) Popsat inventarizaci "skladového hospodářství" vedeného formou "skladových karet materiálu a zboží"</w:t>
      </w:r>
    </w:p>
    <w:p>
      <w:pPr>
        <w:pStyle w:val="P28"/>
        <w:framePr w:w="3921" w:h="607" w:hRule="exact" w:wrap="none" w:vAnchor="page" w:hAnchor="margin" w:x="6800" w:y="9372"/>
        <w:rPr>
          <w:rStyle w:val="C3"/>
          <w:rtl w:val="0"/>
        </w:rPr>
      </w:pPr>
    </w:p>
    <w:p>
      <w:pPr>
        <w:pStyle w:val="P29"/>
        <w:framePr w:w="3839" w:h="480" w:hRule="exact" w:wrap="none" w:vAnchor="page" w:hAnchor="margin" w:x="6856" w:y="9428"/>
        <w:rPr>
          <w:rStyle w:val="C21"/>
          <w:rtl w:val="0"/>
        </w:rPr>
      </w:pPr>
      <w:r>
        <w:rPr>
          <w:rStyle w:val="C21"/>
          <w:rtl w:val="0"/>
        </w:rPr>
        <w:t>Písemné a ústní ověření</w:t>
      </w:r>
    </w:p>
    <w:p>
      <w:pPr>
        <w:pStyle w:val="P32"/>
        <w:framePr w:w="10710" w:h="248" w:hRule="exact" w:wrap="none" w:vAnchor="page" w:hAnchor="margin" w:x="28" w:y="10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pracovník / samostatná pracovnice pro inventarizaci, 20.4.2026 6:47:33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v případě zkoušky v potravinářském provozu. Zdravotní způsobilost je nutno doložit platným potravinářským zdravotním průkazem.</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autorizované osoby. Veškeré úkoly a činnosti budou realizovány na pracovišti, které bude mít dostačující prostory k vykonání zkoušky, včetně technického a materiálního vybavení, které je uvedeno v další části tohoto dokumentu (viz. nezbytné technické a materiální předpoklady pro provedení zkoušky). Při samotné zkoušce se autorizovaná osoba zaměří na teoretické a praktické činnosti, které charakterizují danou pracovní pozici. </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pracovník / samostatná pracovnice pro inventarizaci, 20.4.2026 6:47:33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činnosti v oblasti obchodního provozu ve spojitosti s kontrolní činností a inventarizací majetku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činnosti v oblasti obchodního provozu ve spojitosti s kontrolní činností a inventarizací majetku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management, ekonomiku, obchod a služby a alespoň 5 let praxe jako osoba odpovědná za řízení činnosti v oblasti obchodního provozu ve spojitosti s kontrolní činností a inventarizací majetku nebo jako osoba ve funkci vedoucího úseku nebo provozu zahrnující pracoviště s kontrolní činností nebo inventarizační činností,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pracovník / samostatná pracovnice pro inventarizaci, 20.4.2026 6:47:33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monitor, tiskárna, snímač čárových kódů s možností doplnění počtu kusů</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obsahující obchodní a inventarizační programy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Skladové a prodejní prostory s možností inventarizace, obsahující alespoň 5 položek na prodejně, 3 položky ve skladě, 1 položku cenin a 2 položky materiálně-technického vybavení</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potřebné pro realizaci zkoušky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6791"/>
        <w:rPr>
          <w:rStyle w:val="C3"/>
          <w:rtl w:val="0"/>
        </w:rPr>
      </w:pPr>
    </w:p>
    <w:p>
      <w:pPr>
        <w:pStyle w:val="P35"/>
        <w:framePr w:w="10710" w:h="340" w:hRule="exact" w:wrap="none" w:vAnchor="page" w:hAnchor="margin" w:x="28" w:y="6791"/>
        <w:rPr>
          <w:rStyle w:val="C25"/>
          <w:rtl w:val="0"/>
        </w:rPr>
      </w:pPr>
      <w:r>
        <w:rPr>
          <w:rStyle w:val="C25"/>
          <w:rtl w:val="0"/>
        </w:rPr>
        <w:t>Doba přípravy na zkoušku</w:t>
      </w:r>
    </w:p>
    <w:p>
      <w:pPr>
        <w:keepNext w:val="0"/>
        <w:keepLines w:val="0"/>
        <w:framePr w:w="10766" w:h="806" w:hRule="exact" w:wrap="none" w:vAnchor="page" w:hAnchor="margin" w:x="0" w:y="7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164"/>
        <w:rPr>
          <w:rStyle w:val="C3"/>
          <w:rtl w:val="0"/>
        </w:rPr>
      </w:pPr>
    </w:p>
    <w:p>
      <w:pPr>
        <w:pStyle w:val="P35"/>
        <w:framePr w:w="10710" w:h="340" w:hRule="exact" w:wrap="none" w:vAnchor="page" w:hAnchor="margin" w:x="28" w:y="8164"/>
        <w:rPr>
          <w:rStyle w:val="C25"/>
          <w:rtl w:val="0"/>
        </w:rPr>
      </w:pPr>
      <w:r>
        <w:rPr>
          <w:rStyle w:val="C25"/>
          <w:rtl w:val="0"/>
        </w:rPr>
        <w:t>Doba pro vykonání zkoušky</w:t>
      </w:r>
    </w:p>
    <w:p>
      <w:pPr>
        <w:keepNext w:val="0"/>
        <w:keepLines w:val="0"/>
        <w:framePr w:w="10766" w:h="806"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pracovník / samostatná pracovnice pro inventarizaci, 20.4.2026 6:47:33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Hromádka - OSVČ, Výroba, obchod a služby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družstvo</w:t>
      </w:r>
    </w:p>
    <w:p>
      <w:pPr>
        <w:pStyle w:val="P21"/>
        <w:framePr w:w="7654" w:h="331" w:hRule="exact" w:wrap="none" w:vAnchor="page" w:hAnchor="margin" w:x="28" w:y="15940"/>
        <w:rPr>
          <w:rStyle w:val="C16"/>
          <w:rtl w:val="0"/>
        </w:rPr>
      </w:pPr>
      <w:r>
        <w:rPr>
          <w:rStyle w:val="C16"/>
          <w:rtl w:val="0"/>
        </w:rPr>
        <w:t>Samostatný pracovník / samostatná pracovnice pro inventarizaci, 20.4.2026 6:47:33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2AA3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F61D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