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F0A9FA" Type="http://schemas.openxmlformats.org/officeDocument/2006/relationships/officeDocument" Target="/word/document.xml" /><Relationship Id="coreR13F0A9FA" Type="http://schemas.openxmlformats.org/package/2006/relationships/metadata/core-properties" Target="/docProps/core.xml" /><Relationship Id="customR13F0A9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ofsetových archových strojů (kód: 34-053-M)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osádky ofsetového archového stroje a koordinace její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Využívání polygrafického integrovaného informačního systému při přípravě a řízení produkce ofsetového archového stroje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tiskařské práce, potřebných pomůcek a barev na ofsetových archových strojích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Převzetí výrobních podkladů pro tisk nové zakázky na ofsetových archových strojích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Převzetí a příprava potiskovaného materiálu, tiskových forem, tiskových barev a laků na ofsetových archových strojích</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Příprava a seřízení ofsetových archových 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Dodržení normativu při tisku celé zakázky na ofsetových archových strojích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Dokončení tisku, předání zakázky na ofsetových archových strojích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údržba a čištění ofsetového archového stroje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ofsetových archových strojů, 31.7.2026 9:37:04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osádky ofsetového archového stroje a koordinace její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Navrhnout na příkladu konkrétní zakázky modelové řešení organizace a rozdělení práce v týmu tiskařů a integrované dokončující výroby při přípravě a produkci ofsetového archového stroje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Provést rozdělení osádky na jednotlivé tiskové jednotky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Orientovat se v normách ČSN ISO 12647/1, 2, 7 pro oblast polygrafie a v normách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Imprimovat kvalitní výtisk při zahájení produkce</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547" w:hRule="exact" w:wrap="none" w:vAnchor="page" w:hAnchor="margin" w:x="28" w:y="6267"/>
        <w:rPr>
          <w:rStyle w:val="C18"/>
          <w:rtl w:val="0"/>
        </w:rPr>
      </w:pPr>
      <w:r>
        <w:rPr>
          <w:rStyle w:val="C18"/>
          <w:rtl w:val="0"/>
        </w:rPr>
        <w:t>Využívání polygrafického integrovaného informačního systému při přípravě a řízení produkce ofsetového archového stroje</w:t>
      </w:r>
    </w:p>
    <w:p>
      <w:pPr>
        <w:pStyle w:val="P24"/>
        <w:framePr w:w="6713" w:h="376" w:hRule="exact" w:wrap="none" w:vAnchor="page" w:hAnchor="margin" w:x="45" w:y="6913"/>
        <w:rPr>
          <w:rStyle w:val="C3"/>
          <w:rtl w:val="0"/>
        </w:rPr>
      </w:pPr>
    </w:p>
    <w:p>
      <w:pPr>
        <w:pStyle w:val="P25"/>
        <w:framePr w:w="6661" w:h="249" w:hRule="exact" w:wrap="none" w:vAnchor="page" w:hAnchor="margin" w:x="71" w:y="6984"/>
        <w:rPr>
          <w:rStyle w:val="C19"/>
          <w:rtl w:val="0"/>
        </w:rPr>
      </w:pPr>
      <w:r>
        <w:rPr>
          <w:rStyle w:val="C19"/>
          <w:rtl w:val="0"/>
        </w:rPr>
        <w:t>Kritéria hodnocení</w:t>
      </w:r>
    </w:p>
    <w:p>
      <w:pPr>
        <w:pStyle w:val="P26"/>
        <w:framePr w:w="3918" w:h="376" w:hRule="exact" w:wrap="none" w:vAnchor="page" w:hAnchor="margin" w:x="6803" w:y="6913"/>
        <w:rPr>
          <w:rStyle w:val="C3"/>
          <w:rtl w:val="0"/>
        </w:rPr>
      </w:pPr>
    </w:p>
    <w:p>
      <w:pPr>
        <w:pStyle w:val="P27"/>
        <w:framePr w:w="3836" w:h="249" w:hRule="exact" w:wrap="none" w:vAnchor="page" w:hAnchor="margin" w:x="6859" w:y="6984"/>
        <w:rPr>
          <w:rStyle w:val="C20"/>
          <w:rtl w:val="0"/>
        </w:rPr>
      </w:pPr>
      <w:r>
        <w:rPr>
          <w:rStyle w:val="C20"/>
          <w:rtl w:val="0"/>
        </w:rPr>
        <w:t>Způsoby ověření</w:t>
      </w:r>
    </w:p>
    <w:p>
      <w:pPr>
        <w:pStyle w:val="P12"/>
        <w:framePr w:w="6710" w:h="1055" w:hRule="exact" w:wrap="none" w:vAnchor="page" w:hAnchor="margin" w:x="45" w:y="7290"/>
        <w:rPr>
          <w:rStyle w:val="C3"/>
          <w:rtl w:val="0"/>
        </w:rPr>
      </w:pPr>
    </w:p>
    <w:p>
      <w:pPr>
        <w:pStyle w:val="P13"/>
        <w:framePr w:w="6658" w:h="928" w:hRule="exact" w:wrap="none" w:vAnchor="page" w:hAnchor="margin" w:x="71" w:y="7346"/>
        <w:rPr>
          <w:rStyle w:val="C11"/>
          <w:rtl w:val="0"/>
        </w:rPr>
      </w:pPr>
      <w:r>
        <w:rPr>
          <w:rStyle w:val="C11"/>
          <w:rtl w:val="0"/>
        </w:rPr>
        <w:t xml:space="preserve">a) Popsat centrální řízení všech pracovních postupů v tiskovém sále a při správě k tomu nezbytných výrobních dat  tiskové zakázky ve formě digitálního zakázkového sáčku (job ticket - JDF formát) v integrovaném polygrafickém informačním systému</w:t>
      </w:r>
    </w:p>
    <w:p>
      <w:pPr>
        <w:pStyle w:val="P28"/>
        <w:framePr w:w="3921" w:h="1055" w:hRule="exact" w:wrap="none" w:vAnchor="page" w:hAnchor="margin" w:x="6800" w:y="7290"/>
        <w:rPr>
          <w:rStyle w:val="C3"/>
          <w:rtl w:val="0"/>
        </w:rPr>
      </w:pPr>
    </w:p>
    <w:p>
      <w:pPr>
        <w:pStyle w:val="P29"/>
        <w:framePr w:w="3839" w:h="928" w:hRule="exact" w:wrap="none" w:vAnchor="page" w:hAnchor="margin" w:x="6856" w:y="7346"/>
        <w:rPr>
          <w:rStyle w:val="C21"/>
          <w:rtl w:val="0"/>
        </w:rPr>
      </w:pPr>
      <w:r>
        <w:rPr>
          <w:rStyle w:val="C21"/>
          <w:rtl w:val="0"/>
        </w:rPr>
        <w:t>Písemné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Popsat přednastavení zón barevníků prostřednictvím výrobních dat integrovaného polygrafického informačního systému</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automatizaci ofsetového archového stroje na základě zakázkových dat z integrovaného polygrafického informačního systému</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Písemné a ústní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d) Vysvětlit význam a organizaci zpětných produkčních hlášení z tiskového sálu, které jsou v reálném čase vyhodnocovány</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Písemné a ústní ověření</w:t>
      </w:r>
    </w:p>
    <w:p>
      <w:pPr>
        <w:pStyle w:val="P32"/>
        <w:framePr w:w="10710" w:h="248" w:hRule="exact" w:wrap="none" w:vAnchor="page" w:hAnchor="margin" w:x="28" w:y="10279"/>
        <w:rPr>
          <w:rStyle w:val="C23"/>
          <w:rtl w:val="0"/>
        </w:rPr>
      </w:pPr>
      <w:r>
        <w:rPr>
          <w:rStyle w:val="C23"/>
          <w:rtl w:val="0"/>
        </w:rPr>
        <w:t>Je třeba splnit všechna kritéria.</w:t>
      </w:r>
    </w:p>
    <w:p>
      <w:pPr>
        <w:pStyle w:val="P23"/>
        <w:framePr w:w="10710" w:h="340" w:hRule="exact" w:wrap="none" w:vAnchor="page" w:hAnchor="margin" w:x="28" w:y="10714"/>
        <w:rPr>
          <w:rStyle w:val="C18"/>
          <w:rtl w:val="0"/>
        </w:rPr>
      </w:pPr>
      <w:r>
        <w:rPr>
          <w:rStyle w:val="C18"/>
          <w:rtl w:val="0"/>
        </w:rPr>
        <w:t>Volba postupu tiskařské práce, potřebných pomůcek a barev na ofsetových archových strojích</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Popsat technologický postup tisku časopisecké obálky na vícebarvovém ofsetovém archovém stroji s lakovací jednotkou podle zadání</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Písemné a ústní ověření</w:t>
      </w:r>
    </w:p>
    <w:p>
      <w:pPr>
        <w:pStyle w:val="P16"/>
        <w:framePr w:w="6710" w:h="607" w:hRule="exact" w:wrap="none" w:vAnchor="page" w:hAnchor="margin" w:x="45" w:y="12137"/>
        <w:rPr>
          <w:rStyle w:val="C3"/>
          <w:rtl w:val="0"/>
        </w:rPr>
      </w:pPr>
    </w:p>
    <w:p>
      <w:pPr>
        <w:pStyle w:val="P17"/>
        <w:framePr w:w="6658" w:h="480" w:hRule="exact" w:wrap="none" w:vAnchor="page" w:hAnchor="margin" w:x="71" w:y="12193"/>
        <w:rPr>
          <w:rStyle w:val="C13"/>
          <w:rtl w:val="0"/>
        </w:rPr>
      </w:pPr>
      <w:r>
        <w:rPr>
          <w:rStyle w:val="C13"/>
          <w:rtl w:val="0"/>
        </w:rPr>
        <w:t>b) Navrhnout racionální technologický postup přípravy a tisku časopisecké obálky podle zadání</w:t>
      </w:r>
    </w:p>
    <w:p>
      <w:pPr>
        <w:pStyle w:val="P30"/>
        <w:framePr w:w="3921" w:h="607" w:hRule="exact" w:wrap="none" w:vAnchor="page" w:hAnchor="margin" w:x="6800" w:y="12137"/>
        <w:rPr>
          <w:rStyle w:val="C3"/>
          <w:rtl w:val="0"/>
        </w:rPr>
      </w:pPr>
    </w:p>
    <w:p>
      <w:pPr>
        <w:pStyle w:val="P31"/>
        <w:framePr w:w="3839" w:h="480" w:hRule="exact" w:wrap="none" w:vAnchor="page" w:hAnchor="margin" w:x="6856" w:y="12193"/>
        <w:rPr>
          <w:rStyle w:val="C22"/>
          <w:rtl w:val="0"/>
        </w:rPr>
      </w:pPr>
      <w:r>
        <w:rPr>
          <w:rStyle w:val="C22"/>
          <w:rtl w:val="0"/>
        </w:rPr>
        <w:t>Praktické předvedení s ústním vysvětlením</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c) Navrhnout druh tiskových barev a jejich pořadí pro tisk procesního čtyřbarvotisku na vícebarvovém ofsetovém archovém stroji podle zadání</w:t>
      </w:r>
    </w:p>
    <w:p>
      <w:pPr>
        <w:pStyle w:val="P28"/>
        <w:framePr w:w="3921" w:h="607" w:hRule="exact" w:wrap="none" w:vAnchor="page" w:hAnchor="margin" w:x="6800" w:y="12744"/>
        <w:rPr>
          <w:rStyle w:val="C3"/>
          <w:rtl w:val="0"/>
        </w:rPr>
      </w:pPr>
    </w:p>
    <w:p>
      <w:pPr>
        <w:pStyle w:val="P29"/>
        <w:framePr w:w="3839" w:h="480" w:hRule="exact" w:wrap="none" w:vAnchor="page" w:hAnchor="margin" w:x="6856" w:y="12800"/>
        <w:rPr>
          <w:rStyle w:val="C21"/>
          <w:rtl w:val="0"/>
        </w:rPr>
      </w:pPr>
      <w:r>
        <w:rPr>
          <w:rStyle w:val="C21"/>
          <w:rtl w:val="0"/>
        </w:rPr>
        <w:t>Praktické předvedení s ústním vysvětlením</w:t>
      </w:r>
    </w:p>
    <w:p>
      <w:pPr>
        <w:pStyle w:val="P32"/>
        <w:framePr w:w="10710" w:h="248" w:hRule="exact" w:wrap="none" w:vAnchor="page" w:hAnchor="margin" w:x="28" w:y="134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ofsetových archových strojů, 31.7.2026 9:37:04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Převzetí výrobních podkladů pro tisk nové zakázky na ofsetových archových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a zkontrolovat kompletní výrobní podklady pro tisk časopisecké obálky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Převzít z výrobního příkazu údaje o formátu časopisecké obálky pro přípravu, tisk a dokončovací zpracování tiskového archu a aplikovat jej při rozkresu tiskového archu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Převzít imprimované barevné nátisky či barevné předlohy pro tisk procesního čtyřbarvotisku časopisecké obálky podle zadání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vysvětlením</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Jednat se zákazníkem během imprimatur k tisku</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547" w:hRule="exact" w:wrap="none" w:vAnchor="page" w:hAnchor="margin" w:x="28" w:y="5940"/>
        <w:rPr>
          <w:rStyle w:val="C18"/>
          <w:rtl w:val="0"/>
        </w:rPr>
      </w:pPr>
      <w:r>
        <w:rPr>
          <w:rStyle w:val="C18"/>
          <w:rtl w:val="0"/>
        </w:rPr>
        <w:t>Převzetí a příprava potiskovaného materiálu, tiskových forem, tiskových barev a laků na ofsetových archových strojích</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a) Převzít potiskovaný materiál pro tisk na základě údajů výrobního příkazu s ohledem na bezchybný technologický postup tisku podle zadání</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 s ústním vysvětlením</w:t>
      </w:r>
    </w:p>
    <w:p>
      <w:pPr>
        <w:pStyle w:val="P16"/>
        <w:framePr w:w="6710" w:h="831" w:hRule="exact" w:wrap="none" w:vAnchor="page" w:hAnchor="margin" w:x="45" w:y="7569"/>
        <w:rPr>
          <w:rStyle w:val="C3"/>
          <w:rtl w:val="0"/>
        </w:rPr>
      </w:pPr>
    </w:p>
    <w:p>
      <w:pPr>
        <w:pStyle w:val="P17"/>
        <w:framePr w:w="6658" w:h="704" w:hRule="exact" w:wrap="none" w:vAnchor="page" w:hAnchor="margin" w:x="71" w:y="7625"/>
        <w:rPr>
          <w:rStyle w:val="C13"/>
          <w:rtl w:val="0"/>
        </w:rPr>
      </w:pPr>
      <w:r>
        <w:rPr>
          <w:rStyle w:val="C13"/>
          <w:rtl w:val="0"/>
        </w:rPr>
        <w:t>b) Převzít tiskové desky a provést vizuální kontrolu s ohledem na mechanické poškození desek a úplnost pomocných prvků pro tisk a dokončovací zpracování podle zadání</w:t>
      </w:r>
    </w:p>
    <w:p>
      <w:pPr>
        <w:pStyle w:val="P30"/>
        <w:framePr w:w="3921" w:h="831" w:hRule="exact" w:wrap="none" w:vAnchor="page" w:hAnchor="margin" w:x="6800" w:y="7569"/>
        <w:rPr>
          <w:rStyle w:val="C3"/>
          <w:rtl w:val="0"/>
        </w:rPr>
      </w:pPr>
    </w:p>
    <w:p>
      <w:pPr>
        <w:pStyle w:val="P31"/>
        <w:framePr w:w="3839" w:h="704" w:hRule="exact" w:wrap="none" w:vAnchor="page" w:hAnchor="margin" w:x="6856" w:y="7625"/>
        <w:rPr>
          <w:rStyle w:val="C22"/>
          <w:rtl w:val="0"/>
        </w:rPr>
      </w:pPr>
      <w:r>
        <w:rPr>
          <w:rStyle w:val="C22"/>
          <w:rtl w:val="0"/>
        </w:rPr>
        <w:t>PPraktické předvedení s ústním vysvětlením</w:t>
      </w:r>
    </w:p>
    <w:p>
      <w:pPr>
        <w:pStyle w:val="P12"/>
        <w:framePr w:w="6710" w:h="831" w:hRule="exact" w:wrap="none" w:vAnchor="page" w:hAnchor="margin" w:x="45" w:y="8400"/>
        <w:rPr>
          <w:rStyle w:val="C3"/>
          <w:rtl w:val="0"/>
        </w:rPr>
      </w:pPr>
    </w:p>
    <w:p>
      <w:pPr>
        <w:pStyle w:val="P13"/>
        <w:framePr w:w="6658" w:h="704" w:hRule="exact" w:wrap="none" w:vAnchor="page" w:hAnchor="margin" w:x="71" w:y="8456"/>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8400"/>
        <w:rPr>
          <w:rStyle w:val="C3"/>
          <w:rtl w:val="0"/>
        </w:rPr>
      </w:pPr>
    </w:p>
    <w:p>
      <w:pPr>
        <w:pStyle w:val="P29"/>
        <w:framePr w:w="3839" w:h="704" w:hRule="exact" w:wrap="none" w:vAnchor="page" w:hAnchor="margin" w:x="6856" w:y="8456"/>
        <w:rPr>
          <w:rStyle w:val="C21"/>
          <w:rtl w:val="0"/>
        </w:rPr>
      </w:pPr>
      <w:r>
        <w:rPr>
          <w:rStyle w:val="C21"/>
          <w:rtl w:val="0"/>
        </w:rPr>
        <w:t>Praktické předvedení s ústním vysvětlením</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d) Převzít materiál – druh laku, provést jeho kontrolu z hlediska konzistence a čistoty s ohledem na bezchybný technologický proces lakování</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Praktické předvedení s ústním vysvětlením</w:t>
      </w:r>
    </w:p>
    <w:p>
      <w:pPr>
        <w:pStyle w:val="P32"/>
        <w:framePr w:w="10710" w:h="248" w:hRule="exact" w:wrap="none" w:vAnchor="page" w:hAnchor="margin" w:x="28" w:y="9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ofsetových archových strojů, 31.7.2026 9:37:04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ofsetových archových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formát tiskového archu u příslušných funkčních celků tiskového stroje pro bezchybný a plynulý průběh tisku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Nastavit vzduchové charakteristiky nakládání, transportu a vyložení tiskového archu u příslušných funkčních celků tiskového stroje s ohledem na plošnou hmotnost potiskovaného archu pro bezchybný a plynulý průběh tisku podle zadání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příslušné barvy v žádaném pořadí do barevnic jednotlivých tiskových jednotek pro tisk procesního čtyřbarvotisku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Založit tiskové desky v žádaném pořadí na deskové válce tiskových jednotek a provést nastavení soutisku tiskových barev pro tisk procesního čtyřbarvotisku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Nastavit zónové a celkové odběry jednotlivých tiskových barev z barevnic s využitím denzitometrického a spektrofotometrického měření na zkušebním tiskovém archu s využitím imprimovaných nátisků při tisku procesního čtyřbarvotisku podle zadání</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Nastavit a seřídit funkci lakovací jednotky</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Praktické předvedení</w:t>
      </w:r>
    </w:p>
    <w:p>
      <w:pPr>
        <w:pStyle w:val="P12"/>
        <w:framePr w:w="6710" w:h="607" w:hRule="exact" w:wrap="none" w:vAnchor="page" w:hAnchor="margin" w:x="45" w:y="7501"/>
        <w:rPr>
          <w:rStyle w:val="C3"/>
          <w:rtl w:val="0"/>
        </w:rPr>
      </w:pPr>
    </w:p>
    <w:p>
      <w:pPr>
        <w:pStyle w:val="P13"/>
        <w:framePr w:w="6658" w:h="480" w:hRule="exact" w:wrap="none" w:vAnchor="page" w:hAnchor="margin" w:x="71" w:y="7557"/>
        <w:rPr>
          <w:rStyle w:val="C11"/>
          <w:rtl w:val="0"/>
        </w:rPr>
      </w:pPr>
      <w:r>
        <w:rPr>
          <w:rStyle w:val="C11"/>
          <w:rtl w:val="0"/>
        </w:rPr>
        <w:t>g) Překontrolovat správnou funkci všech funkčních celků tiskového stroje na pomalý běh pro bezchybnou tiskovou produkci podle zadání</w:t>
      </w:r>
    </w:p>
    <w:p>
      <w:pPr>
        <w:pStyle w:val="P28"/>
        <w:framePr w:w="3921" w:h="607" w:hRule="exact" w:wrap="none" w:vAnchor="page" w:hAnchor="margin" w:x="6800" w:y="7501"/>
        <w:rPr>
          <w:rStyle w:val="C3"/>
          <w:rtl w:val="0"/>
        </w:rPr>
      </w:pPr>
    </w:p>
    <w:p>
      <w:pPr>
        <w:pStyle w:val="P29"/>
        <w:framePr w:w="3839" w:h="480" w:hRule="exact" w:wrap="none" w:vAnchor="page" w:hAnchor="margin" w:x="6856" w:y="7557"/>
        <w:rPr>
          <w:rStyle w:val="C21"/>
          <w:rtl w:val="0"/>
        </w:rPr>
      </w:pPr>
      <w:r>
        <w:rPr>
          <w:rStyle w:val="C21"/>
          <w:rtl w:val="0"/>
        </w:rPr>
        <w:t>Praktické předvedení s ústním vysvětlením</w:t>
      </w:r>
    </w:p>
    <w:p>
      <w:pPr>
        <w:pStyle w:val="P32"/>
        <w:framePr w:w="10710" w:h="248" w:hRule="exact" w:wrap="none" w:vAnchor="page" w:hAnchor="margin" w:x="28" w:y="8222"/>
        <w:rPr>
          <w:rStyle w:val="C23"/>
          <w:rtl w:val="0"/>
        </w:rPr>
      </w:pPr>
      <w:r>
        <w:rPr>
          <w:rStyle w:val="C23"/>
          <w:rtl w:val="0"/>
        </w:rPr>
        <w:t>Je třeba splnit všechna kritéria.</w:t>
      </w:r>
    </w:p>
    <w:p>
      <w:pPr>
        <w:pStyle w:val="P23"/>
        <w:framePr w:w="10710" w:h="340" w:hRule="exact" w:wrap="none" w:vAnchor="page" w:hAnchor="margin" w:x="28" w:y="8657"/>
        <w:rPr>
          <w:rStyle w:val="C18"/>
          <w:rtl w:val="0"/>
        </w:rPr>
      </w:pPr>
      <w:r>
        <w:rPr>
          <w:rStyle w:val="C18"/>
          <w:rtl w:val="0"/>
        </w:rPr>
        <w:t>Dodržení normativu při tisku celé zakázky na ofsetových archových strojích</w:t>
      </w:r>
    </w:p>
    <w:p>
      <w:pPr>
        <w:pStyle w:val="P24"/>
        <w:framePr w:w="6713" w:h="376" w:hRule="exact" w:wrap="none" w:vAnchor="page" w:hAnchor="margin" w:x="45" w:y="9096"/>
        <w:rPr>
          <w:rStyle w:val="C3"/>
          <w:rtl w:val="0"/>
        </w:rPr>
      </w:pPr>
    </w:p>
    <w:p>
      <w:pPr>
        <w:pStyle w:val="P25"/>
        <w:framePr w:w="6661" w:h="249" w:hRule="exact" w:wrap="none" w:vAnchor="page" w:hAnchor="margin" w:x="71" w:y="9167"/>
        <w:rPr>
          <w:rStyle w:val="C19"/>
          <w:rtl w:val="0"/>
        </w:rPr>
      </w:pPr>
      <w:r>
        <w:rPr>
          <w:rStyle w:val="C19"/>
          <w:rtl w:val="0"/>
        </w:rPr>
        <w:t>Kritéria hodnocení</w:t>
      </w:r>
    </w:p>
    <w:p>
      <w:pPr>
        <w:pStyle w:val="P26"/>
        <w:framePr w:w="3918" w:h="376" w:hRule="exact" w:wrap="none" w:vAnchor="page" w:hAnchor="margin" w:x="6803" w:y="9096"/>
        <w:rPr>
          <w:rStyle w:val="C3"/>
          <w:rtl w:val="0"/>
        </w:rPr>
      </w:pPr>
    </w:p>
    <w:p>
      <w:pPr>
        <w:pStyle w:val="P27"/>
        <w:framePr w:w="3836" w:h="249" w:hRule="exact" w:wrap="none" w:vAnchor="page" w:hAnchor="margin" w:x="6859" w:y="9167"/>
        <w:rPr>
          <w:rStyle w:val="C20"/>
          <w:rtl w:val="0"/>
        </w:rPr>
      </w:pPr>
      <w:r>
        <w:rPr>
          <w:rStyle w:val="C20"/>
          <w:rtl w:val="0"/>
        </w:rPr>
        <w:t>Způsoby ověření</w:t>
      </w:r>
    </w:p>
    <w:p>
      <w:pPr>
        <w:pStyle w:val="P12"/>
        <w:framePr w:w="6710" w:h="1055" w:hRule="exact" w:wrap="none" w:vAnchor="page" w:hAnchor="margin" w:x="45" w:y="9473"/>
        <w:rPr>
          <w:rStyle w:val="C3"/>
          <w:rtl w:val="0"/>
        </w:rPr>
      </w:pPr>
    </w:p>
    <w:p>
      <w:pPr>
        <w:pStyle w:val="P13"/>
        <w:framePr w:w="6658" w:h="928" w:hRule="exact" w:wrap="none" w:vAnchor="page" w:hAnchor="margin" w:x="71" w:y="9529"/>
        <w:rPr>
          <w:rStyle w:val="C11"/>
          <w:rtl w:val="0"/>
        </w:rPr>
      </w:pPr>
      <w:r>
        <w:rPr>
          <w:rStyle w:val="C11"/>
          <w:rtl w:val="0"/>
        </w:rPr>
        <w:t>a) Provést průběžnou vizuální kontrolu správného soutisku jednotlivých tiskových barev na lícní a rubové straně tiskového archu při tisku časopisecké obálky, provést manuální nebo automatickou korekci soutisku barev v souladu s příslušnými normativy podle zadání</w:t>
      </w:r>
    </w:p>
    <w:p>
      <w:pPr>
        <w:pStyle w:val="P28"/>
        <w:framePr w:w="3921" w:h="1055" w:hRule="exact" w:wrap="none" w:vAnchor="page" w:hAnchor="margin" w:x="6800" w:y="9473"/>
        <w:rPr>
          <w:rStyle w:val="C3"/>
          <w:rtl w:val="0"/>
        </w:rPr>
      </w:pPr>
    </w:p>
    <w:p>
      <w:pPr>
        <w:pStyle w:val="P29"/>
        <w:framePr w:w="3839" w:h="928" w:hRule="exact" w:wrap="none" w:vAnchor="page" w:hAnchor="margin" w:x="6856" w:y="9529"/>
        <w:rPr>
          <w:rStyle w:val="C21"/>
          <w:rtl w:val="0"/>
        </w:rPr>
      </w:pPr>
      <w:r>
        <w:rPr>
          <w:rStyle w:val="C21"/>
          <w:rtl w:val="0"/>
        </w:rPr>
        <w:t>Praktické předvedení s ústním vysvětlením</w:t>
      </w:r>
    </w:p>
    <w:p>
      <w:pPr>
        <w:pStyle w:val="P16"/>
        <w:framePr w:w="6710" w:h="1055" w:hRule="exact" w:wrap="none" w:vAnchor="page" w:hAnchor="margin" w:x="45" w:y="10528"/>
        <w:rPr>
          <w:rStyle w:val="C3"/>
          <w:rtl w:val="0"/>
        </w:rPr>
      </w:pPr>
    </w:p>
    <w:p>
      <w:pPr>
        <w:pStyle w:val="P17"/>
        <w:framePr w:w="6658" w:h="928" w:hRule="exact" w:wrap="none" w:vAnchor="page" w:hAnchor="margin" w:x="71" w:y="10584"/>
        <w:rPr>
          <w:rStyle w:val="C13"/>
          <w:rtl w:val="0"/>
        </w:rPr>
      </w:pPr>
      <w:r>
        <w:rPr>
          <w:rStyle w:val="C13"/>
          <w:rtl w:val="0"/>
        </w:rPr>
        <w:t>b) Provést průběžnou kontrolu správného zabarvení při tisku procesního čtyřbarvotisku časopisecké obálky na lícní a rubové straně tiskového archu při tisku časopisecké obálky, provést manuální nebo automatickou korekci zabarvení podle zadání</w:t>
      </w:r>
    </w:p>
    <w:p>
      <w:pPr>
        <w:pStyle w:val="P30"/>
        <w:framePr w:w="3921" w:h="1055" w:hRule="exact" w:wrap="none" w:vAnchor="page" w:hAnchor="margin" w:x="6800" w:y="10528"/>
        <w:rPr>
          <w:rStyle w:val="C3"/>
          <w:rtl w:val="0"/>
        </w:rPr>
      </w:pPr>
    </w:p>
    <w:p>
      <w:pPr>
        <w:pStyle w:val="P31"/>
        <w:framePr w:w="3839" w:h="928" w:hRule="exact" w:wrap="none" w:vAnchor="page" w:hAnchor="margin" w:x="6856" w:y="10584"/>
        <w:rPr>
          <w:rStyle w:val="C22"/>
          <w:rtl w:val="0"/>
        </w:rPr>
      </w:pPr>
      <w:r>
        <w:rPr>
          <w:rStyle w:val="C22"/>
          <w:rtl w:val="0"/>
        </w:rPr>
        <w:t>Praktické předvedení s ústním vysvětlením</w:t>
      </w:r>
    </w:p>
    <w:p>
      <w:pPr>
        <w:pStyle w:val="P12"/>
        <w:framePr w:w="6710" w:h="607" w:hRule="exact" w:wrap="none" w:vAnchor="page" w:hAnchor="margin" w:x="45" w:y="11583"/>
        <w:rPr>
          <w:rStyle w:val="C3"/>
          <w:rtl w:val="0"/>
        </w:rPr>
      </w:pPr>
    </w:p>
    <w:p>
      <w:pPr>
        <w:pStyle w:val="P13"/>
        <w:framePr w:w="6658" w:h="480" w:hRule="exact" w:wrap="none" w:vAnchor="page" w:hAnchor="margin" w:x="71" w:y="11639"/>
        <w:rPr>
          <w:rStyle w:val="C11"/>
          <w:rtl w:val="0"/>
        </w:rPr>
      </w:pPr>
      <w:r>
        <w:rPr>
          <w:rStyle w:val="C11"/>
          <w:rtl w:val="0"/>
        </w:rPr>
        <w:t>c) Archivovat z vytištěného nákladu postupně 10 signálních bezchybně vytištěných tiskových archů časopisecké obálky podle zadání</w:t>
      </w:r>
    </w:p>
    <w:p>
      <w:pPr>
        <w:pStyle w:val="P28"/>
        <w:framePr w:w="3921" w:h="607" w:hRule="exact" w:wrap="none" w:vAnchor="page" w:hAnchor="margin" w:x="6800" w:y="11583"/>
        <w:rPr>
          <w:rStyle w:val="C3"/>
          <w:rtl w:val="0"/>
        </w:rPr>
      </w:pPr>
    </w:p>
    <w:p>
      <w:pPr>
        <w:pStyle w:val="P29"/>
        <w:framePr w:w="3839" w:h="480" w:hRule="exact" w:wrap="none" w:vAnchor="page" w:hAnchor="margin" w:x="6856" w:y="11639"/>
        <w:rPr>
          <w:rStyle w:val="C21"/>
          <w:rtl w:val="0"/>
        </w:rPr>
      </w:pPr>
      <w:r>
        <w:rPr>
          <w:rStyle w:val="C21"/>
          <w:rtl w:val="0"/>
        </w:rPr>
        <w:t>Praktické předvedení s ústním vysvětlením</w:t>
      </w:r>
    </w:p>
    <w:p>
      <w:pPr>
        <w:pStyle w:val="P32"/>
        <w:framePr w:w="10710" w:h="248" w:hRule="exact" w:wrap="none" w:vAnchor="page" w:hAnchor="margin" w:x="28" w:y="12304"/>
        <w:rPr>
          <w:rStyle w:val="C23"/>
          <w:rtl w:val="0"/>
        </w:rPr>
      </w:pPr>
      <w:r>
        <w:rPr>
          <w:rStyle w:val="C23"/>
          <w:rtl w:val="0"/>
        </w:rPr>
        <w:t>Je třeba splnit všechna kritéria.</w:t>
      </w:r>
    </w:p>
    <w:p>
      <w:pPr>
        <w:pStyle w:val="P23"/>
        <w:framePr w:w="10710" w:h="340" w:hRule="exact" w:wrap="none" w:vAnchor="page" w:hAnchor="margin" w:x="28" w:y="12739"/>
        <w:rPr>
          <w:rStyle w:val="C18"/>
          <w:rtl w:val="0"/>
        </w:rPr>
      </w:pPr>
      <w:r>
        <w:rPr>
          <w:rStyle w:val="C18"/>
          <w:rtl w:val="0"/>
        </w:rPr>
        <w:t>Dokončení tisku, předání zakázky na ofsetových archových strojích</w:t>
      </w:r>
    </w:p>
    <w:p>
      <w:pPr>
        <w:pStyle w:val="P24"/>
        <w:framePr w:w="6713" w:h="376" w:hRule="exact" w:wrap="none" w:vAnchor="page" w:hAnchor="margin" w:x="45" w:y="13178"/>
        <w:rPr>
          <w:rStyle w:val="C3"/>
          <w:rtl w:val="0"/>
        </w:rPr>
      </w:pPr>
    </w:p>
    <w:p>
      <w:pPr>
        <w:pStyle w:val="P25"/>
        <w:framePr w:w="6661" w:h="249" w:hRule="exact" w:wrap="none" w:vAnchor="page" w:hAnchor="margin" w:x="71" w:y="13249"/>
        <w:rPr>
          <w:rStyle w:val="C19"/>
          <w:rtl w:val="0"/>
        </w:rPr>
      </w:pPr>
      <w:r>
        <w:rPr>
          <w:rStyle w:val="C19"/>
          <w:rtl w:val="0"/>
        </w:rPr>
        <w:t>Kritéria hodnocení</w:t>
      </w:r>
    </w:p>
    <w:p>
      <w:pPr>
        <w:pStyle w:val="P26"/>
        <w:framePr w:w="3918" w:h="376" w:hRule="exact" w:wrap="none" w:vAnchor="page" w:hAnchor="margin" w:x="6803" w:y="13178"/>
        <w:rPr>
          <w:rStyle w:val="C3"/>
          <w:rtl w:val="0"/>
        </w:rPr>
      </w:pPr>
    </w:p>
    <w:p>
      <w:pPr>
        <w:pStyle w:val="P27"/>
        <w:framePr w:w="3836" w:h="249" w:hRule="exact" w:wrap="none" w:vAnchor="page" w:hAnchor="margin" w:x="6859" w:y="13249"/>
        <w:rPr>
          <w:rStyle w:val="C20"/>
          <w:rtl w:val="0"/>
        </w:rPr>
      </w:pPr>
      <w:r>
        <w:rPr>
          <w:rStyle w:val="C20"/>
          <w:rtl w:val="0"/>
        </w:rPr>
        <w:t>Způsoby ověření</w:t>
      </w:r>
    </w:p>
    <w:p>
      <w:pPr>
        <w:pStyle w:val="P12"/>
        <w:framePr w:w="6710" w:h="607" w:hRule="exact" w:wrap="none" w:vAnchor="page" w:hAnchor="margin" w:x="45" w:y="13555"/>
        <w:rPr>
          <w:rStyle w:val="C3"/>
          <w:rtl w:val="0"/>
        </w:rPr>
      </w:pPr>
    </w:p>
    <w:p>
      <w:pPr>
        <w:pStyle w:val="P13"/>
        <w:framePr w:w="6658" w:h="480" w:hRule="exact" w:wrap="none" w:vAnchor="page" w:hAnchor="margin" w:x="71" w:y="13611"/>
        <w:rPr>
          <w:rStyle w:val="C11"/>
          <w:rtl w:val="0"/>
        </w:rPr>
      </w:pPr>
      <w:r>
        <w:rPr>
          <w:rStyle w:val="C11"/>
          <w:rtl w:val="0"/>
        </w:rPr>
        <w:t>a) Ukončit tiskový proces postupným ukončením činnosti jednotlivých funkčních celků tiskového stroje podle zadání</w:t>
      </w:r>
    </w:p>
    <w:p>
      <w:pPr>
        <w:pStyle w:val="P28"/>
        <w:framePr w:w="3921" w:h="607" w:hRule="exact" w:wrap="none" w:vAnchor="page" w:hAnchor="margin" w:x="6800" w:y="13555"/>
        <w:rPr>
          <w:rStyle w:val="C3"/>
          <w:rtl w:val="0"/>
        </w:rPr>
      </w:pPr>
    </w:p>
    <w:p>
      <w:pPr>
        <w:pStyle w:val="P29"/>
        <w:framePr w:w="3839" w:h="480" w:hRule="exact" w:wrap="none" w:vAnchor="page" w:hAnchor="margin" w:x="6856" w:y="13611"/>
        <w:rPr>
          <w:rStyle w:val="C21"/>
          <w:rtl w:val="0"/>
        </w:rPr>
      </w:pPr>
      <w:r>
        <w:rPr>
          <w:rStyle w:val="C21"/>
          <w:rtl w:val="0"/>
        </w:rPr>
        <w:t>Praktické předvedení s ústním vysvětlením</w:t>
      </w:r>
    </w:p>
    <w:p>
      <w:pPr>
        <w:pStyle w:val="P16"/>
        <w:framePr w:w="6710" w:h="831" w:hRule="exact" w:wrap="none" w:vAnchor="page" w:hAnchor="margin" w:x="45" w:y="14162"/>
        <w:rPr>
          <w:rStyle w:val="C3"/>
          <w:rtl w:val="0"/>
        </w:rPr>
      </w:pPr>
    </w:p>
    <w:p>
      <w:pPr>
        <w:pStyle w:val="P17"/>
        <w:framePr w:w="6658" w:h="704" w:hRule="exact" w:wrap="none" w:vAnchor="page" w:hAnchor="margin" w:x="71" w:y="14218"/>
        <w:rPr>
          <w:rStyle w:val="C13"/>
          <w:rtl w:val="0"/>
        </w:rPr>
      </w:pPr>
      <w:r>
        <w:rPr>
          <w:rStyle w:val="C13"/>
          <w:rtl w:val="0"/>
        </w:rPr>
        <w:t>b) Zkontrolovat správný počet bezchybně vytištěných archů včetně přídavků pro dokončovací zpracování podle údajů výrobního příkazu a předat náklad k dalšímu zpracování podle zadání</w:t>
      </w:r>
    </w:p>
    <w:p>
      <w:pPr>
        <w:pStyle w:val="P30"/>
        <w:framePr w:w="3921" w:h="831" w:hRule="exact" w:wrap="none" w:vAnchor="page" w:hAnchor="margin" w:x="6800" w:y="14162"/>
        <w:rPr>
          <w:rStyle w:val="C3"/>
          <w:rtl w:val="0"/>
        </w:rPr>
      </w:pPr>
    </w:p>
    <w:p>
      <w:pPr>
        <w:pStyle w:val="P31"/>
        <w:framePr w:w="3839" w:h="704" w:hRule="exact" w:wrap="none" w:vAnchor="page" w:hAnchor="margin" w:x="6856" w:y="14218"/>
        <w:rPr>
          <w:rStyle w:val="C22"/>
          <w:rtl w:val="0"/>
        </w:rPr>
      </w:pPr>
      <w:r>
        <w:rPr>
          <w:rStyle w:val="C22"/>
          <w:rtl w:val="0"/>
        </w:rPr>
        <w:t>Praktické předvedení s ústním vysvětlením</w:t>
      </w:r>
    </w:p>
    <w:p>
      <w:pPr>
        <w:pStyle w:val="P32"/>
        <w:framePr w:w="10710" w:h="248" w:hRule="exact" w:wrap="none" w:vAnchor="page" w:hAnchor="margin" w:x="28" w:y="151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ofsetových archových strojů, 31.7.2026 9:37:04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ofsetového archového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s osádkou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s ústním vysvětlením</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Provést s osádkou vyjmutí tiskových forem, čištění a mytí barevníků, lakovací jednotky, tlakových a ofsetových válců v souladu s předpisy pro údržbu a ochranu strojního zařízení před zahájením přípravy nové zakázky podle zadání</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s ústním vysvětlením</w:t>
      </w:r>
    </w:p>
    <w:p>
      <w:pPr>
        <w:pStyle w:val="P32"/>
        <w:framePr w:w="10710" w:h="248" w:hRule="exact" w:wrap="none" w:vAnchor="page" w:hAnchor="margin" w:x="28" w:y="58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ofsetových archových strojů, 31.7.2026 9:37:04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s ohledem na 2. stupeň zátěže (odkaz na povolání v NSP – shodně jako u PK Tiskař na ofsetových archových strojích - http://katalog.nsp.cz/karta_p.aspx?id_jp=100902). Dále se musí uchazeč prokázat lékařským potvrzením, že netrpí poruchou barvocitu (poruchou barevného vidění).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Procesy zhotovování nátisku</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OHSAS 18001 - Bezpečnost a ochrana zdraví při práci</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14001 Systémy environmentálního managementu</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uvedené normy jsou v aktuálním platném znění.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požadováno praktické předvedení, lze z provozních důvodů při ověřování kritéria připustit simulaci dané činnosti přímo u tiskového stroje.</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ověřování jednotlivých kompetencí: časopisecká obálka ve formátu A4, barevnost 4/4 (stabilizovaný čtyřbarvotisk), disperzní lak 1/0, rozsah 4 strany, tisk na obracení, formát tiskového archu nejméně B2, plošná hmotnost kartonu 150 g/m².</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03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Operátor/operátorka ofsetových archových strojů, 31.7.2026 9:37:04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zahrnujícím pracoviště s činnostmi v oblasti polygrafie, nebo ve funkci učitele odborných předmětů v oblasti polygrafie, odpovídající aktuálnímu obsahu příslušné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12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ofsetový archový tiskový stroj</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připojením na internet a MS Office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Operátor/operátorka ofsetových archových strojů, 31.7.2026 9:37:04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ofsetových archových strojů, 31.7.2026 9:37:04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polygrafii, média a informační služby,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MR MEDIA,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Grafická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PB TISK,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ofsetových archových strojů, 31.7.2026 9:37:04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E708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A4A1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