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3E25AC" Type="http://schemas.openxmlformats.org/officeDocument/2006/relationships/officeDocument" Target="/word/document.xml" /><Relationship Id="coreR773E25AC" Type="http://schemas.openxmlformats.org/package/2006/relationships/metadata/core-properties" Target="/docProps/core.xml" /><Relationship Id="customR773E25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motorových lokomotiv motorář/motorářka (kód: 23-131-H)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motorových lokomotiv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 a oprav vznětových motorů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 vznětového motoru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Určování závad, opotřebení součástí vznětových motorů, rozhodování o způsobu jejich opravy, renovace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Sestavení a kontrola vznětového motoru hnacího nebo speciálního kolejového vozidla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Provedení demontáže, opravy a montáže části vznětového motoru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 motorář/motorářka, 11.9.2026 17:29:42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není vyžadována. 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úkonů, zejména k používání osobních ochranných pomůcek.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Demontáž motoru zahrnuje: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•odpojení vzduchového sacího potrubí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•odpojení naftového potrubí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•odpojení výfukového potrubí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•odpojení chladícího potrubí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•demontáž soustrojí (alternátor, spojka, motor)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•vypuštění náplní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Demontáž vlastního motoru na díly zahrnuje: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•skříň motoru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•olejový chladič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•vložky,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•hlavy válců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•ventily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•písty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•ojnice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•kliková hřídel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•vačková hřídel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Vyžaduje-li provedení zkoušky odborné způsobilosti ke zvedání břemen pomocí zdvihacích zařízení, je zkoušející povinen zajistit dohled osoby s příslušnou odbornou způsobilostí - jeřábníka a vazače.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 motorář/motorářka, 11.9.2026 17:29:42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SŠT Česká Třebová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 motorář/motorářka, 11.9.2026 17:29:42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EB5B3F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37F9FB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