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CFCE" Type="http://schemas.openxmlformats.org/officeDocument/2006/relationships/officeDocument" Target="/word/document.xml" /><Relationship Id="coreR11CFCE" Type="http://schemas.openxmlformats.org/package/2006/relationships/metadata/core-properties" Target="/docProps/core.xml" /><Relationship Id="customR11CF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motorář/motorářka (kód: 23-131-H)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vznětových motorů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vznětového motoru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Určování závad, opotřebení součástí vznětových motorů, rozhodování o způsobu jejich opravy, renovace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Sestavení a kontrola vznětového motoru hnacího nebo speciálního kolejového vozidla</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Provedení demontáže, opravy a montáže části vznětového motoru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motorář/motorářka, 11.7.2026 9:21:00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 motorových lokomotiv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technických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 motorových lokomotiv</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motorových lokomotiv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vznětových motorů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a) Provést výběr nástrojů, pomůcek a potřebných náhradních dílů pro provedení montáže, demontáže a opravy vznětového motoru hnacího nebo speciálního kolejového vozidla</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Zvolit odpovídající postup práce pro provedení montáže, demontáže a opravy vznětového motoru hnacího nebo speciálního kolejového vozidla</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Písemné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Posoudit údaje pro ošetřování, údržbu, seřizování, provoz a obsluhu vznětového motoru hnacího nebo speciálního kolejového vozidla</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Měření a kontrola délkových rozměrů, geometrických tvarů, vzájemné polohy prvků a jakosti povrchu vznětového motoru</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831" w:hRule="exact" w:wrap="none" w:vAnchor="page" w:hAnchor="margin" w:x="45" w:y="10221"/>
        <w:rPr>
          <w:rStyle w:val="C3"/>
          <w:rtl w:val="0"/>
        </w:rPr>
      </w:pPr>
    </w:p>
    <w:p>
      <w:pPr>
        <w:pStyle w:val="P13"/>
        <w:framePr w:w="6658" w:h="704" w:hRule="exact" w:wrap="none" w:vAnchor="page" w:hAnchor="margin" w:x="71" w:y="10277"/>
        <w:rPr>
          <w:rStyle w:val="C11"/>
          <w:rtl w:val="0"/>
        </w:rPr>
      </w:pPr>
      <w:r>
        <w:rPr>
          <w:rStyle w:val="C11"/>
          <w:rtl w:val="0"/>
        </w:rPr>
        <w:t>a) Zvolit měřidla a pomůcky potřebné ke kontrole rozměrů, geometrických tvarů, vzájemné polohy prvků a jakosti povrchu součástí vznětového motoru hnacího nebo speciálního kolejového vozidla</w:t>
      </w:r>
    </w:p>
    <w:p>
      <w:pPr>
        <w:pStyle w:val="P28"/>
        <w:framePr w:w="3921" w:h="831" w:hRule="exact" w:wrap="none" w:vAnchor="page" w:hAnchor="margin" w:x="6800" w:y="10221"/>
        <w:rPr>
          <w:rStyle w:val="C3"/>
          <w:rtl w:val="0"/>
        </w:rPr>
      </w:pPr>
    </w:p>
    <w:p>
      <w:pPr>
        <w:pStyle w:val="P29"/>
        <w:framePr w:w="3839" w:h="704" w:hRule="exact" w:wrap="none" w:vAnchor="page" w:hAnchor="margin" w:x="6856" w:y="10277"/>
        <w:rPr>
          <w:rStyle w:val="C21"/>
          <w:rtl w:val="0"/>
        </w:rPr>
      </w:pPr>
      <w:r>
        <w:rPr>
          <w:rStyle w:val="C21"/>
          <w:rtl w:val="0"/>
        </w:rPr>
        <w:t>Praktické předvedení a ústní ověření</w:t>
      </w:r>
    </w:p>
    <w:p>
      <w:pPr>
        <w:pStyle w:val="P16"/>
        <w:framePr w:w="6710" w:h="831" w:hRule="exact" w:wrap="none" w:vAnchor="page" w:hAnchor="margin" w:x="45" w:y="11052"/>
        <w:rPr>
          <w:rStyle w:val="C3"/>
          <w:rtl w:val="0"/>
        </w:rPr>
      </w:pPr>
    </w:p>
    <w:p>
      <w:pPr>
        <w:pStyle w:val="P17"/>
        <w:framePr w:w="6658" w:h="704" w:hRule="exact" w:wrap="none" w:vAnchor="page" w:hAnchor="margin" w:x="71" w:y="11108"/>
        <w:rPr>
          <w:rStyle w:val="C13"/>
          <w:rtl w:val="0"/>
        </w:rPr>
      </w:pPr>
      <w:r>
        <w:rPr>
          <w:rStyle w:val="C13"/>
          <w:rtl w:val="0"/>
        </w:rPr>
        <w:t>b) Měřit a kontrolovat geometrický tvar a vzájemnou polohu součástí vznětového motoru hnacího nebo speciálního kolejového vozidla měřidly a měřicími přístroji</w:t>
      </w:r>
    </w:p>
    <w:p>
      <w:pPr>
        <w:pStyle w:val="P30"/>
        <w:framePr w:w="3921" w:h="831" w:hRule="exact" w:wrap="none" w:vAnchor="page" w:hAnchor="margin" w:x="6800" w:y="11052"/>
        <w:rPr>
          <w:rStyle w:val="C3"/>
          <w:rtl w:val="0"/>
        </w:rPr>
      </w:pPr>
    </w:p>
    <w:p>
      <w:pPr>
        <w:pStyle w:val="P31"/>
        <w:framePr w:w="3839" w:h="704" w:hRule="exact" w:wrap="none" w:vAnchor="page" w:hAnchor="margin" w:x="6856" w:y="11108"/>
        <w:rPr>
          <w:rStyle w:val="C22"/>
          <w:rtl w:val="0"/>
        </w:rPr>
      </w:pPr>
      <w:r>
        <w:rPr>
          <w:rStyle w:val="C22"/>
          <w:rtl w:val="0"/>
        </w:rPr>
        <w:t>Praktické předvedení a 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Měřit a kontrolovat jakost povrchu vznětového motoru a jeho součástí komparačními měřidly</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 a ústní ověření</w:t>
      </w:r>
    </w:p>
    <w:p>
      <w:pPr>
        <w:pStyle w:val="P32"/>
        <w:framePr w:w="10710" w:h="248" w:hRule="exact" w:wrap="none" w:vAnchor="page" w:hAnchor="margin" w:x="28" w:y="12603"/>
        <w:rPr>
          <w:rStyle w:val="C23"/>
          <w:rtl w:val="0"/>
        </w:rPr>
      </w:pPr>
      <w:r>
        <w:rPr>
          <w:rStyle w:val="C23"/>
          <w:rtl w:val="0"/>
        </w:rPr>
        <w:t>Je třeba splnit všechna kritéria.</w:t>
      </w:r>
    </w:p>
    <w:p>
      <w:pPr>
        <w:pStyle w:val="P23"/>
        <w:framePr w:w="10710" w:h="547" w:hRule="exact" w:wrap="none" w:vAnchor="page" w:hAnchor="margin" w:x="28" w:y="13039"/>
        <w:rPr>
          <w:rStyle w:val="C18"/>
          <w:rtl w:val="0"/>
        </w:rPr>
      </w:pPr>
      <w:r>
        <w:rPr>
          <w:rStyle w:val="C18"/>
          <w:rtl w:val="0"/>
        </w:rPr>
        <w:t>Určování závad, opotřebení součástí vznětových motorů, rozhodování o způsobu jejich opravy, renovace</w:t>
      </w:r>
    </w:p>
    <w:p>
      <w:pPr>
        <w:pStyle w:val="P24"/>
        <w:framePr w:w="6713" w:h="376" w:hRule="exact" w:wrap="none" w:vAnchor="page" w:hAnchor="margin" w:x="45" w:y="13685"/>
        <w:rPr>
          <w:rStyle w:val="C3"/>
          <w:rtl w:val="0"/>
        </w:rPr>
      </w:pPr>
    </w:p>
    <w:p>
      <w:pPr>
        <w:pStyle w:val="P25"/>
        <w:framePr w:w="6661" w:h="249" w:hRule="exact" w:wrap="none" w:vAnchor="page" w:hAnchor="margin" w:x="71" w:y="13756"/>
        <w:rPr>
          <w:rStyle w:val="C19"/>
          <w:rtl w:val="0"/>
        </w:rPr>
      </w:pPr>
      <w:r>
        <w:rPr>
          <w:rStyle w:val="C19"/>
          <w:rtl w:val="0"/>
        </w:rPr>
        <w:t>Kritéria hodnocení</w:t>
      </w:r>
    </w:p>
    <w:p>
      <w:pPr>
        <w:pStyle w:val="P26"/>
        <w:framePr w:w="3918" w:h="376" w:hRule="exact" w:wrap="none" w:vAnchor="page" w:hAnchor="margin" w:x="6803" w:y="13685"/>
        <w:rPr>
          <w:rStyle w:val="C3"/>
          <w:rtl w:val="0"/>
        </w:rPr>
      </w:pPr>
    </w:p>
    <w:p>
      <w:pPr>
        <w:pStyle w:val="P27"/>
        <w:framePr w:w="3836" w:h="249" w:hRule="exact" w:wrap="none" w:vAnchor="page" w:hAnchor="margin" w:x="6859" w:y="13756"/>
        <w:rPr>
          <w:rStyle w:val="C20"/>
          <w:rtl w:val="0"/>
        </w:rPr>
      </w:pPr>
      <w:r>
        <w:rPr>
          <w:rStyle w:val="C20"/>
          <w:rtl w:val="0"/>
        </w:rPr>
        <w:t>Způsoby ověření</w:t>
      </w:r>
    </w:p>
    <w:p>
      <w:pPr>
        <w:pStyle w:val="P12"/>
        <w:framePr w:w="6710" w:h="607" w:hRule="exact" w:wrap="none" w:vAnchor="page" w:hAnchor="margin" w:x="45" w:y="14062"/>
        <w:rPr>
          <w:rStyle w:val="C3"/>
          <w:rtl w:val="0"/>
        </w:rPr>
      </w:pPr>
    </w:p>
    <w:p>
      <w:pPr>
        <w:pStyle w:val="P13"/>
        <w:framePr w:w="6658" w:h="480" w:hRule="exact" w:wrap="none" w:vAnchor="page" w:hAnchor="margin" w:x="71" w:y="14118"/>
        <w:rPr>
          <w:rStyle w:val="C11"/>
          <w:rtl w:val="0"/>
        </w:rPr>
      </w:pPr>
      <w:r>
        <w:rPr>
          <w:rStyle w:val="C11"/>
          <w:rtl w:val="0"/>
        </w:rPr>
        <w:t>a) Zkontrolovat závady, opotřebení součástí vznětového motoru hnacího nebo speciálního kolejového vozidla, určit příčinu závad a opotřebení</w:t>
      </w:r>
    </w:p>
    <w:p>
      <w:pPr>
        <w:pStyle w:val="P28"/>
        <w:framePr w:w="3921" w:h="607" w:hRule="exact" w:wrap="none" w:vAnchor="page" w:hAnchor="margin" w:x="6800" w:y="14062"/>
        <w:rPr>
          <w:rStyle w:val="C3"/>
          <w:rtl w:val="0"/>
        </w:rPr>
      </w:pPr>
    </w:p>
    <w:p>
      <w:pPr>
        <w:pStyle w:val="P29"/>
        <w:framePr w:w="3839" w:h="480" w:hRule="exact" w:wrap="none" w:vAnchor="page" w:hAnchor="margin" w:x="6856" w:y="14118"/>
        <w:rPr>
          <w:rStyle w:val="C21"/>
          <w:rtl w:val="0"/>
        </w:rPr>
      </w:pPr>
      <w:r>
        <w:rPr>
          <w:rStyle w:val="C21"/>
          <w:rtl w:val="0"/>
        </w:rPr>
        <w:t>Praktické předvedení a ústní ověření</w:t>
      </w:r>
    </w:p>
    <w:p>
      <w:pPr>
        <w:pStyle w:val="P16"/>
        <w:framePr w:w="6710" w:h="607" w:hRule="exact" w:wrap="none" w:vAnchor="page" w:hAnchor="margin" w:x="45" w:y="14668"/>
        <w:rPr>
          <w:rStyle w:val="C3"/>
          <w:rtl w:val="0"/>
        </w:rPr>
      </w:pPr>
    </w:p>
    <w:p>
      <w:pPr>
        <w:pStyle w:val="P17"/>
        <w:framePr w:w="6658" w:h="480" w:hRule="exact" w:wrap="none" w:vAnchor="page" w:hAnchor="margin" w:x="71" w:y="14724"/>
        <w:rPr>
          <w:rStyle w:val="C13"/>
          <w:rtl w:val="0"/>
        </w:rPr>
      </w:pPr>
      <w:r>
        <w:rPr>
          <w:rStyle w:val="C13"/>
          <w:rtl w:val="0"/>
        </w:rPr>
        <w:t>b) Zvolit způsob opravy, renovace součástí vznětového motoru hnacího nebo speciálního kolejového vozidla</w:t>
      </w:r>
    </w:p>
    <w:p>
      <w:pPr>
        <w:pStyle w:val="P30"/>
        <w:framePr w:w="3921" w:h="607" w:hRule="exact" w:wrap="none" w:vAnchor="page" w:hAnchor="margin" w:x="6800" w:y="14668"/>
        <w:rPr>
          <w:rStyle w:val="C3"/>
          <w:rtl w:val="0"/>
        </w:rPr>
      </w:pPr>
    </w:p>
    <w:p>
      <w:pPr>
        <w:pStyle w:val="P31"/>
        <w:framePr w:w="3839" w:h="480" w:hRule="exact" w:wrap="none" w:vAnchor="page" w:hAnchor="margin" w:x="6856" w:y="14724"/>
        <w:rPr>
          <w:rStyle w:val="C22"/>
          <w:rtl w:val="0"/>
        </w:rPr>
      </w:pPr>
      <w:r>
        <w:rPr>
          <w:rStyle w:val="C22"/>
          <w:rtl w:val="0"/>
        </w:rPr>
        <w:t>Písemné a ústní ověření</w:t>
      </w:r>
    </w:p>
    <w:p>
      <w:pPr>
        <w:pStyle w:val="P32"/>
        <w:framePr w:w="10710" w:h="248" w:hRule="exact" w:wrap="none" w:vAnchor="page" w:hAnchor="margin" w:x="28" w:y="153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motorových lokomotiv motorář/motorářka, 11.7.2026 9:21:00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vznětového motoru hnacího nebo speciálního kolejového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vznětového motoru v celek, tak jak to vyžaduje jejich vzájemná poloha vzhledem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vznětového motoru,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pomocí servisní knížky vhodný způsob funkční zkoušky vznětového motoru a určení technologických podmínek této zkoušky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Provedení demontáže, opravy a montáže části vznětového motoru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běžnou kontrolu dílů části vznětového motoru hnacího nebo speciálního kolejového vozidla</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demontáž, opravu a montáž části vznětového motoru hnacího nebo speciálního kolejového vozidla</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Provést záznam technických dat o průběhu a výsledcích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Písemné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motorář/motorářka, 11.7.2026 9:21:00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motoru zahrnuje:</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vzduchového sacího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naftového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výfukového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chladícího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soustrojí (alternátor, spojka, motor)</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•vypuštění náplní</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vlastního motoru na díly zahrnuje: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 motoru</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•olejový chladič</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•vložky,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•hlavy válců</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•ventily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•ojnice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•kliková hřídel</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•vačková hřídel</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Vyžaduje-li provedení zkoušky odborné způsobilosti ke zvedání břemen pomocí zdvihacích zařízení, je zkoušející povinen zajistit dohled osoby s příslušnou odbornou způsobilostí - jeřábníka a vazače. </w:t>
      </w:r>
    </w:p>
    <w:p>
      <w:pPr>
        <w:pStyle w:val="P33"/>
        <w:framePr w:w="10766" w:h="1837"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Výsledné hodnocení</w:t>
      </w:r>
    </w:p>
    <w:p>
      <w:pPr>
        <w:keepNext w:val="0"/>
        <w:keepLines w:val="0"/>
        <w:framePr w:w="10766" w:h="1497"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036"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motorář/motorářka, 11.7.2026 9:21:00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uvedených variant:</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motorář/motorářka, 11.7.2026 9:21:00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–Demontážní/montážní stanoviště se stojany a svodem do lapolu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sloupová nebo stolní vrtačka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2 tuny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–Spalovací vznětový motor o výkonu 100 kW až 1500 kW vhodný pro hnací nebo speciální kolejová vozidla (např. motorové lokomotivy, motorové univerzální vozíky, aj.)</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 – minimálně 1 000 kg</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zdvihací a vázací prostředky pro manipulace potřebné k montáži vznětového motoru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servisní dokumentace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vznětového motoru určeného pro hnací nebo speciální kolejová vozidla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545"/>
        <w:rPr>
          <w:rStyle w:val="C3"/>
          <w:rtl w:val="0"/>
        </w:rPr>
      </w:pPr>
    </w:p>
    <w:p>
      <w:pPr>
        <w:pStyle w:val="P35"/>
        <w:framePr w:w="10710" w:h="340" w:hRule="exact" w:wrap="none" w:vAnchor="page" w:hAnchor="margin" w:x="28" w:y="10545"/>
        <w:rPr>
          <w:rStyle w:val="C25"/>
          <w:rtl w:val="0"/>
        </w:rPr>
      </w:pPr>
      <w:r>
        <w:rPr>
          <w:rStyle w:val="C25"/>
          <w:rtl w:val="0"/>
        </w:rPr>
        <w:t>Doba přípravy na zkoušku</w:t>
      </w:r>
    </w:p>
    <w:p>
      <w:pPr>
        <w:keepNext w:val="0"/>
        <w:keepLines w:val="0"/>
        <w:framePr w:w="10766" w:h="806" w:hRule="exact" w:wrap="none" w:vAnchor="page" w:hAnchor="margin" w:x="0" w:y="10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Doba pro vykonání zkoušky</w:t>
      </w:r>
    </w:p>
    <w:p>
      <w:pPr>
        <w:keepNext w:val="0"/>
        <w:keepLines w:val="0"/>
        <w:framePr w:w="10766" w:h="806" w:hRule="exact" w:wrap="none" w:vAnchor="page" w:hAnchor="margin" w:x="0" w:y="122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motorář/motorářka, 11.7.2026 9:21:00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pStyle w:val="P21"/>
        <w:framePr w:w="7654" w:h="331" w:hRule="exact" w:wrap="none" w:vAnchor="page" w:hAnchor="margin" w:x="28" w:y="15940"/>
        <w:rPr>
          <w:rStyle w:val="C16"/>
          <w:rtl w:val="0"/>
        </w:rPr>
      </w:pPr>
      <w:r>
        <w:rPr>
          <w:rStyle w:val="C16"/>
          <w:rtl w:val="0"/>
        </w:rPr>
        <w:t>Mechanik/mechanička motorových lokomotiv motorář/motorářka, 11.7.2026 9:21:00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8300C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788D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E3BF1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2BEC1C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