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1ED25" Type="http://schemas.openxmlformats.org/officeDocument/2006/relationships/officeDocument" Target="/word/document.xml" /><Relationship Id="coreR10F1ED25" Type="http://schemas.openxmlformats.org/package/2006/relationships/metadata/core-properties" Target="/docProps/core.xml" /><Relationship Id="customR10F1ED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13.07.2022 do: 15.12.2022</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44" w:hRule="exact" w:wrap="none" w:vAnchor="page" w:hAnchor="margin" w:x="0" w:y="4463"/>
        <w:rPr>
          <w:rStyle w:val="C3"/>
          <w:rtl w:val="0"/>
        </w:rPr>
      </w:pPr>
    </w:p>
    <w:p>
      <w:pPr>
        <w:pStyle w:val="P35"/>
        <w:framePr w:w="10710" w:h="547" w:hRule="exact" w:wrap="none" w:vAnchor="page" w:hAnchor="margin" w:x="28" w:y="4463"/>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26-056-M Servisní technik/technička metalických sítí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10.9.2026 0:29:23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98C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4EA7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D78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0DB1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0DAC22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