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0F16C0" Type="http://schemas.openxmlformats.org/officeDocument/2006/relationships/officeDocument" Target="/word/document.xml" /><Relationship Id="coreR6D0F16C0" Type="http://schemas.openxmlformats.org/package/2006/relationships/metadata/core-properties" Target="/docProps/core.xml" /><Relationship Id="customR6D0F16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Kompozitor/kompozitorka obrazu audiovizuálního díla (kód: 82-045-N)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základní 2D kompozice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pokročilé 2D kompozice s importovanými 3D objekty a animací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kompozici v prostoru XYZ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kompozici stereoskopické scény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barevných RGB prostorech s ohledem na typy kamerových záznamů, import grafických podkladů a výpočet a import 3D scén</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5</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Kompozitor/kompozitorka obrazu audiovizuálního díla, 20.8.2026 18:56:40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5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1186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showreel (ukázka prací v rozsahu cca 2 min), breakdown (ukázka postupu výroby) alespoň jedné práce na CD/DVD nosiči.</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obdrží uchazeč zadání pro vykonávání zkoušky podle tohoto standardu, jenž má následující obsah a strukturu:</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záběru v podobě jdnoduchého storyboardového obrázku se slovním popisem,</w:t>
      </w:r>
    </w:p>
    <w:p>
      <w:pPr>
        <w:keepNext w:val="0"/>
        <w:keepLines w:val="1"/>
        <w:framePr w:w="10766" w:h="1186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•videomateriál v podobě sekvence jednotlivých snímků složený z:</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natáčený na green/blue screen,</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záběr pozadí s jemným pohybem kamery, do kterého se bude integrovat předchozí záběr, zároveň je zde nutnost retušování,</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dodatečné točené elementy, které je potřeba zaintegorvat do scény (mraky, kouře atd.),</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dokreslovačka v podobě bitmapové grafiky, kterou je potřeba zaintegrovat do natočeného záběru,</w:t>
      </w:r>
    </w:p>
    <w:p>
      <w:pPr>
        <w:keepNext w:val="0"/>
        <w:keepLines w:val="1"/>
        <w:framePr w:w="10766" w:h="11860"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objekt v podobě renderu (sekvence bitmapové grafiky):</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současné všechny nutné vrstvy potřebné ke korektnímu zapuštění (shadow pass, ambient occlusion pass, depth pass, motion vector pass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zjednodušený model ve formátu, jenž umožňuje import do kompozičního software,</w:t>
      </w:r>
    </w:p>
    <w:p>
      <w:pPr>
        <w:keepNext w:val="0"/>
        <w:keepLines w:val="1"/>
        <w:framePr w:w="10766" w:h="11860"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elementy v podobě bitmapové grafiky, které je případně nutné integrovat do výsledné kompozice (loga, titulky atd.).</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praktické zkoušky bude kompozice na daném pozadí, které bude zároveň sloužit jako etalon pro barevné korekce. Pozadí bude ideálně v kamerovém švenku, případně nájezdu (odjezdu) kamery. Rozlišení kompozice bude standardní HD 1920 x 1080 bodů, 25 snímků za sekundu, délka do 10 sekund. Nad pozadím bude vrstva s objektem na modrém nebo zeleném klíčovacím pozadí, ideálně s nechtěnými objekty, které však nezasahují do požadovaného základního objektu. Pomocí klíčování, masek, změny velikosti, pozice, rotace a barevných úprav bude tento objekt zasazen do pozadí. Dále bude tento objekt pomocí trackingu (sledování pohybu) připraven tak, aby po kompozici v pohybu působil jako součást daného pozadí. Pokud bude potřeba, je možno využít hloubku ostrosti kamery, korekci deformace objektivu, pohybovou neostrost, případně další techniky nutné k úspěšnému zakomponování objektu do pozadí. Dalším objektem na scéně v kompozici bude importovaný 3D objekt včetně dodané textury a normálové mapy, který bude pomocí světelných zdrojů nasvícen, barevně zkorigován a opět pomocí trackingu umístěn do pozadí. Součásí kompozice bude u všech těchto vrstev dodání šumu, filmového zrna, případně dalších vad materiálu tak, aby celková kompozice působila ve výsledku kompaktním dojmem. V případě nekvalitního materiálu lze samozřejmě naopak využít možnosti zkvalitnění materiálu pomocí odšumění, doostření atp. Další vrstvu budou tvořit titulky dle požadavků zkoušejícího. Titulky budou animované pomocí alespoň dvou pozic klíčových snímků, budou obsahovat stín a budou do kompozice umístěny s ohledem na vkusnost a ochranné zóny televizního vysílání. Výsledným formátem bude soubor.mov o standardním HD rozlišení 1920 x 1080 bodů, 25 snímků za sekundu, využit bude vhodný kvalitní ztrátový kodek (Apple ProRes 422 HQ, mpeg4, h264 x 264 aj.).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práce uchazeče je kladen důraz zejména na: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zpracování kompozice, tedy na kvalitu klíčování, barevné sladění nových vrstev s pozadím a světelný soulad, </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výsledné kompozice, která musí být v souladu s požadavky zkoušejícího,</w:t>
      </w:r>
    </w:p>
    <w:p>
      <w:pPr>
        <w:keepNext w:val="0"/>
        <w:keepLines w:val="1"/>
        <w:framePr w:w="10766" w:h="11860"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•postup vzniku kompozice. </w:t>
      </w:r>
    </w:p>
    <w:p>
      <w:pPr>
        <w:pStyle w:val="P21"/>
        <w:framePr w:w="7654" w:h="331" w:hRule="exact" w:wrap="none" w:vAnchor="page" w:hAnchor="margin" w:x="28" w:y="15940"/>
        <w:rPr>
          <w:rStyle w:val="C16"/>
          <w:rtl w:val="0"/>
        </w:rPr>
      </w:pPr>
      <w:r>
        <w:rPr>
          <w:rStyle w:val="C16"/>
          <w:rtl w:val="0"/>
        </w:rPr>
        <w:t>Kompozitor/kompozitorka obrazu audiovizuálního díla, 20.8.2026 18:56:40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Mocňák (R.U.R.)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Stárek (Spoon)</w:t>
      </w:r>
    </w:p>
    <w:p>
      <w:pPr>
        <w:pStyle w:val="P21"/>
        <w:framePr w:w="7654" w:h="331" w:hRule="exact" w:wrap="none" w:vAnchor="page" w:hAnchor="margin" w:x="28" w:y="15940"/>
        <w:rPr>
          <w:rStyle w:val="C16"/>
          <w:rtl w:val="0"/>
        </w:rPr>
      </w:pPr>
      <w:r>
        <w:rPr>
          <w:rStyle w:val="C16"/>
          <w:rtl w:val="0"/>
        </w:rPr>
        <w:t>Kompozitor/kompozitorka obrazu audiovizuálního díla, 20.8.2026 18:56:40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2EF9A6"/>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635F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3909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2D786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09281E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