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1DB390" Type="http://schemas.openxmlformats.org/officeDocument/2006/relationships/officeDocument" Target="/word/document.xml" /><Relationship Id="coreR131DB390" Type="http://schemas.openxmlformats.org/package/2006/relationships/metadata/core-properties" Target="/docProps/core.xml" /><Relationship Id="customR131DB3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Výtvarník animovaného audiovizuálního díla (kód: 82-046-M)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Grafik 3D a 2D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a profesích animovaného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výtvarné koncepce animovaného filmu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výtvarných podkladů pro výrobu animovaného filmu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Výtvarník animovaného audiovizuálního díla, 31.7.2026 18:06:35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a profesích animovaného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technologické postupy při výrobě animovaného filmu (kresba, ploška, loutka, 2D/3D počítačová animace, pixilace)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možnosti aplikace vlastního výtvarného stylu pro alespoň tři různé technologie animovaného filmu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Specifikovat a popsat jaké profese se podílejí na vzniku animovaného filmu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výtvarné koncepce animovaného filmu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Převzít a nastudovat podklady (námět, scénář, režijní explikaci, charakteristiky hlavních postav, producentský záměr), objasnit pochopení podkladů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Připravit výtvarnou koncepci díla - dvou postav a prostředí (jedna scéna) pro prvotní konzultaci s režisérem animovaného filmu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Prezentovat navrženou výtvarnou koncepci díla, zapracovat případné připomínky režiséra a producenta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Tvorba výtvarných podkladů pro výrobu animovaného filmu</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Vytvořit návrhy dvou postav (nakreslit skicy ve 2D) dle libovolně zvoleného výtvarného stylu</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Vytvořit výtvarné návrhy tří prostředí a návrhy pěti rekvizit (props)</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Vytvořit návrhy nejméně tří situací, v nichž jsou hlavní postavy v interakci s prostředím</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Prezentovat výtvarné návrhy postav</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Praktické předvedení</w:t>
      </w:r>
    </w:p>
    <w:p>
      <w:pPr>
        <w:pStyle w:val="P32"/>
        <w:framePr w:w="10710" w:h="248" w:hRule="exact" w:wrap="none" w:vAnchor="page" w:hAnchor="margin" w:x="28" w:y="12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Výtvarník animovaného audiovizuálního díla, 31.7.2026 18:06:35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9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9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výtvarných realizací (komiks, ilustrovaná knížka, animované dílo - klip, reklama, film) na CD/DVD nosiči.</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námět, scénář, režijní explikaci, charakteristiky hlavních postav a producentský záměr. Formát výsledné práce bude barevná nebo kolorovaná kresba, nebo malba v elektronickém formátu .jpg, .tif v rozlišení 300 dpi velikosti A4, která bude následně vytištěna. Rozsah výsledné práce: 4 výkresy - charaktery, 3 výkresy - pozadí, 3 výkresy - situace, 1 výkres - rekvizity.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zadaných kritérií vypracujte následující kompetence.</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Orientace v technologických postupech výroby a profesích animovaného filmu: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o zkoušku vysvětlí možnost aplikace vlastního výtvarného stylu a jeho využití pro alespoň tři různé technologie animovaného filmu. Technologie určí autorizovaná osoba.</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 Tvorba výtvarných podkladů pro výrobu animovaného filmu: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o zkoušku vytvoří návrhy dvou postav (nakreslit skicy ve 2D) dle libovolně zvoleného výtvarného stylu. Každá postava bude vytvořena (nakreslena) ze tří pohledů – zepředu, z boku, zezadu, a dále budou postavy naskicovány s jejich výrazy a emocemi (smutek, smích, strach, dojetí, údiv, pláč). Vše nakreslete ručně nebo pomocí grafického tabletu.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Uchazeč o zkoušku odprezentuje výtvarné návrhy postav (každá postava minimálně 2 výkresy: jeden výkres pohledy zepředu, z boku, zezadu, jeden emoce), prostředí (tři výkresy), situací (tři výkresy) a rekvizit (jeden výkres)</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zkoušky si uchazeč převezme zadání a zároveň bude ověřována kompetence č. 1. Orientace v technologických postupech výroby a profese animovaného filmu.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budou ověřovány všechny zbývající kompetence.</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režijního a producentského záměru</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tvořivě rozvinout původní zadání</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•úroveň prezentace práce. </w:t>
      </w:r>
    </w:p>
    <w:p>
      <w:pPr>
        <w:pStyle w:val="P33"/>
        <w:framePr w:w="10766" w:h="1837" w:hRule="exact" w:wrap="none" w:vAnchor="page" w:hAnchor="margin" w:x="0" w:y="12114"/>
        <w:rPr>
          <w:rStyle w:val="C3"/>
          <w:rtl w:val="0"/>
        </w:rPr>
      </w:pPr>
    </w:p>
    <w:p>
      <w:pPr>
        <w:pStyle w:val="P35"/>
        <w:framePr w:w="10710" w:h="340" w:hRule="exact" w:wrap="none" w:vAnchor="page" w:hAnchor="margin" w:x="28" w:y="12114"/>
        <w:rPr>
          <w:rStyle w:val="C25"/>
          <w:rtl w:val="0"/>
        </w:rPr>
      </w:pPr>
      <w:r>
        <w:rPr>
          <w:rStyle w:val="C25"/>
          <w:rtl w:val="0"/>
        </w:rPr>
        <w:t>Výsledné hodnocení</w:t>
      </w:r>
    </w:p>
    <w:p>
      <w:pPr>
        <w:keepNext w:val="0"/>
        <w:keepLines w:val="0"/>
        <w:framePr w:w="10766" w:h="1497" w:hRule="exact" w:wrap="none" w:vAnchor="page" w:hAnchor="margin" w:x="0" w:y="12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78"/>
        <w:rPr>
          <w:rStyle w:val="C3"/>
          <w:rtl w:val="0"/>
        </w:rPr>
      </w:pPr>
    </w:p>
    <w:p>
      <w:pPr>
        <w:pStyle w:val="P35"/>
        <w:framePr w:w="10710" w:h="340" w:hRule="exact" w:wrap="none" w:vAnchor="page" w:hAnchor="margin" w:x="28" w:y="14178"/>
        <w:rPr>
          <w:rStyle w:val="C25"/>
          <w:rtl w:val="0"/>
        </w:rPr>
      </w:pPr>
      <w:r>
        <w:rPr>
          <w:rStyle w:val="C25"/>
          <w:rtl w:val="0"/>
        </w:rPr>
        <w:t>Počet zkoušejících</w:t>
      </w:r>
    </w:p>
    <w:p>
      <w:pPr>
        <w:keepNext w:val="0"/>
        <w:keepLines w:val="0"/>
        <w:framePr w:w="10766" w:h="1036" w:hRule="exact" w:wrap="none" w:vAnchor="page" w:hAnchor="margin" w:x="0" w:y="14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Výtvarník animovaného audiovizuálního díla, 31.7.2026 18:06:35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animované tvorby na pozici výtvarník, režisér nebo producent.</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Doložení praxe v oboru profesním životopisem, ukázkami vlastní práce na animovaném díle podložené titulkovou listinou (titulky na konci filmu se jmény tvůrců), nebo obrazovou kopií titulků filmu.</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33"/>
        <w:framePr w:w="10766" w:h="4775"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Nezbytné materiální a technické předpoklady pro provedení zkoušky</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grafickým softwarovým vybavením vhodným pro tvorbu animovaného audiovizuálního díla a připojením na internet</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•grafický tablet</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•prosvětlovací stůl</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•barevná laserová tiskárna</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•skener pro digitalizaci odrazových a filmových předloh s rozlišením minimálně 2400 dpi</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(tužky, gumy)</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•pauzovací papír A4 a A3, kreslící papír A3 </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 (barevné tužky, fixy, vodové nebo temperové barvy, nádobu na vodu, štětce)</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možnost pro vykování zkoušky využít vlastní výtvarné potřeby.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Výtvarník animovaného audiovizuálního díla, 31.7.2026 18:06:35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24 hodin (hodinou se rozumí 60 minut). Zkouška je rozložena do 3 dnů.</w:t>
      </w:r>
    </w:p>
    <w:p>
      <w:pPr>
        <w:pStyle w:val="P21"/>
        <w:framePr w:w="7654" w:h="331" w:hRule="exact" w:wrap="none" w:vAnchor="page" w:hAnchor="margin" w:x="28" w:y="15940"/>
        <w:rPr>
          <w:rStyle w:val="C16"/>
          <w:rtl w:val="0"/>
        </w:rPr>
      </w:pPr>
      <w:r>
        <w:rPr>
          <w:rStyle w:val="C16"/>
          <w:rtl w:val="0"/>
        </w:rPr>
        <w:t>Výtvarník animovaného audiovizuálního díla, 31.7.2026 18:06:35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A. Galina Miklínová (výtvarnice, režisérka animovaného filmu, ilustrátorka)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 mal. Luděk Bárta, BZP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MgA. Barbora Dlouhá, OSVČ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Výtvarník animovaného audiovizuálního díla, 31.7.2026 18:06:35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F1CD8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1EB75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800A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2A7D73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318627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