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A3D772" Type="http://schemas.openxmlformats.org/officeDocument/2006/relationships/officeDocument" Target="/word/document.xml" /><Relationship Id="coreR67A3D772" Type="http://schemas.openxmlformats.org/package/2006/relationships/metadata/core-properties" Target="/docProps/core.xml" /><Relationship Id="customR67A3D7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odpadních vod (kód: 36-165-M)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technolog pitných a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k technologii odvádění a čištění odpadních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dokumentaci o odvádění a čištění odpadních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biochemických procesech čištění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Provoz technologické linky čistírny odpadních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Návrh technologických postupů odvádění a čištění odpadních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čištění odpadních vod na čistírnách odpadních vod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Vyhodnocování technologických procesů čištění odpadních vod na čistírnách odpadních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Měření základních parametrů technologie čištění odpadních vod na čistírnách odpadních vod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dodržování bezpečnosti a ochrany zdraví při práci a požární ochrany při čištění odpadních vod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provozně-technické dokumentace čistíren odpadních vod</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Technolog odpadních vod, 9.9.2026 22:04:53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k technologii odvádění a čištění odpadních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základní pojmy a obsah zákona o vodách č. 254/2001 Sb., především § 2, 5, 6, 8-13, 15, 16, 38-42 a 89-92, ve znění pozdějších předpisů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Vysvětlit základní pojmy a obsah nařízení vlády o ukazatelích a hodnotách přípustného znečištění povrchových vod a odpadních vod, náležitostech povolení k vypouštění odpadních vod do vod povrchových a do kanalizací a o citlivých oblastech č. 61/2003 Sb., ve znění pozdějších předpisů</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Písemné a ústní ověření</w:t>
      </w:r>
    </w:p>
    <w:p>
      <w:pPr>
        <w:pStyle w:val="P12"/>
        <w:framePr w:w="6710" w:h="1055" w:hRule="exact" w:wrap="none" w:vAnchor="page" w:hAnchor="margin" w:x="45" w:y="5414"/>
        <w:rPr>
          <w:rStyle w:val="C3"/>
          <w:rtl w:val="0"/>
        </w:rPr>
      </w:pPr>
    </w:p>
    <w:p>
      <w:pPr>
        <w:pStyle w:val="P13"/>
        <w:framePr w:w="6658" w:h="928" w:hRule="exact" w:wrap="none" w:vAnchor="page" w:hAnchor="margin" w:x="71" w:y="5470"/>
        <w:rPr>
          <w:rStyle w:val="C11"/>
          <w:rtl w:val="0"/>
        </w:rPr>
      </w:pPr>
      <w:r>
        <w:rPr>
          <w:rStyle w:val="C11"/>
          <w:rtl w:val="0"/>
        </w:rPr>
        <w:t>c) Vysvětlit základní pojmy a obsah nařízení vlády o postupu pro určování znečištění odpadních vod, provádění odečtů množství znečištění a měření objemu č. 143/2012 Sb., a vyhlášky o poplatcích za vypouštění odpadních vod do vod povrchových č. 123/2012 Sb., ve znění pozdějších předpisů</w:t>
      </w:r>
    </w:p>
    <w:p>
      <w:pPr>
        <w:pStyle w:val="P28"/>
        <w:framePr w:w="3921" w:h="1055" w:hRule="exact" w:wrap="none" w:vAnchor="page" w:hAnchor="margin" w:x="6800" w:y="5414"/>
        <w:rPr>
          <w:rStyle w:val="C3"/>
          <w:rtl w:val="0"/>
        </w:rPr>
      </w:pPr>
    </w:p>
    <w:p>
      <w:pPr>
        <w:pStyle w:val="P29"/>
        <w:framePr w:w="3839" w:h="928" w:hRule="exact" w:wrap="none" w:vAnchor="page" w:hAnchor="margin" w:x="6856" w:y="5470"/>
        <w:rPr>
          <w:rStyle w:val="C21"/>
          <w:rtl w:val="0"/>
        </w:rPr>
      </w:pPr>
      <w:r>
        <w:rPr>
          <w:rStyle w:val="C21"/>
          <w:rtl w:val="0"/>
        </w:rPr>
        <w:t>Písemné a ústní ověření</w:t>
      </w:r>
    </w:p>
    <w:p>
      <w:pPr>
        <w:pStyle w:val="P16"/>
        <w:framePr w:w="6710" w:h="831" w:hRule="exact" w:wrap="none" w:vAnchor="page" w:hAnchor="margin" w:x="45" w:y="6469"/>
        <w:rPr>
          <w:rStyle w:val="C3"/>
          <w:rtl w:val="0"/>
        </w:rPr>
      </w:pPr>
    </w:p>
    <w:p>
      <w:pPr>
        <w:pStyle w:val="P17"/>
        <w:framePr w:w="6658" w:h="704" w:hRule="exact" w:wrap="none" w:vAnchor="page" w:hAnchor="margin" w:x="71" w:y="6525"/>
        <w:rPr>
          <w:rStyle w:val="C13"/>
          <w:rtl w:val="0"/>
        </w:rPr>
      </w:pPr>
      <w:r>
        <w:rPr>
          <w:rStyle w:val="C13"/>
          <w:rtl w:val="0"/>
        </w:rPr>
        <w:t>d) Vysvětlit základní pojmy a obsah zákona č. 274/2001 Sb., o vodovodech a kanalizacích a obsah vyhlášky č. 428/2001 Sb., kterou se provádí zákon o vodovodech a kanalizacích, ve znění pozdějších předpisů</w:t>
      </w:r>
    </w:p>
    <w:p>
      <w:pPr>
        <w:pStyle w:val="P30"/>
        <w:framePr w:w="3921" w:h="831" w:hRule="exact" w:wrap="none" w:vAnchor="page" w:hAnchor="margin" w:x="6800" w:y="6469"/>
        <w:rPr>
          <w:rStyle w:val="C3"/>
          <w:rtl w:val="0"/>
        </w:rPr>
      </w:pPr>
    </w:p>
    <w:p>
      <w:pPr>
        <w:pStyle w:val="P31"/>
        <w:framePr w:w="3839" w:h="704" w:hRule="exact" w:wrap="none" w:vAnchor="page" w:hAnchor="margin" w:x="6856" w:y="6525"/>
        <w:rPr>
          <w:rStyle w:val="C22"/>
          <w:rtl w:val="0"/>
        </w:rPr>
      </w:pPr>
      <w:r>
        <w:rPr>
          <w:rStyle w:val="C22"/>
          <w:rtl w:val="0"/>
        </w:rPr>
        <w:t>Písemné a ústní ověření</w:t>
      </w:r>
    </w:p>
    <w:p>
      <w:pPr>
        <w:pStyle w:val="P12"/>
        <w:framePr w:w="6710" w:h="607" w:hRule="exact" w:wrap="none" w:vAnchor="page" w:hAnchor="margin" w:x="45" w:y="7300"/>
        <w:rPr>
          <w:rStyle w:val="C3"/>
          <w:rtl w:val="0"/>
        </w:rPr>
      </w:pPr>
    </w:p>
    <w:p>
      <w:pPr>
        <w:pStyle w:val="P13"/>
        <w:framePr w:w="6658" w:h="480" w:hRule="exact" w:wrap="none" w:vAnchor="page" w:hAnchor="margin" w:x="71" w:y="7356"/>
        <w:rPr>
          <w:rStyle w:val="C11"/>
          <w:rtl w:val="0"/>
        </w:rPr>
      </w:pPr>
      <w:r>
        <w:rPr>
          <w:rStyle w:val="C11"/>
          <w:rtl w:val="0"/>
        </w:rPr>
        <w:t>e) Vysvětlit základní pojmy a obsah zákona č. 185/2001 Sb., o odpadech, zejména v části 3, ve znění pozdějších předpisů</w:t>
      </w:r>
    </w:p>
    <w:p>
      <w:pPr>
        <w:pStyle w:val="P28"/>
        <w:framePr w:w="3921" w:h="607" w:hRule="exact" w:wrap="none" w:vAnchor="page" w:hAnchor="margin" w:x="6800" w:y="7300"/>
        <w:rPr>
          <w:rStyle w:val="C3"/>
          <w:rtl w:val="0"/>
        </w:rPr>
      </w:pPr>
    </w:p>
    <w:p>
      <w:pPr>
        <w:pStyle w:val="P29"/>
        <w:framePr w:w="3839" w:h="480" w:hRule="exact" w:wrap="none" w:vAnchor="page" w:hAnchor="margin" w:x="6856" w:y="7356"/>
        <w:rPr>
          <w:rStyle w:val="C21"/>
          <w:rtl w:val="0"/>
        </w:rPr>
      </w:pPr>
      <w:r>
        <w:rPr>
          <w:rStyle w:val="C21"/>
          <w:rtl w:val="0"/>
        </w:rPr>
        <w:t>Písemné a ústní ověření</w:t>
      </w:r>
    </w:p>
    <w:p>
      <w:pPr>
        <w:pStyle w:val="P16"/>
        <w:framePr w:w="6710" w:h="607" w:hRule="exact" w:wrap="none" w:vAnchor="page" w:hAnchor="margin" w:x="45" w:y="7907"/>
        <w:rPr>
          <w:rStyle w:val="C3"/>
          <w:rtl w:val="0"/>
        </w:rPr>
      </w:pPr>
    </w:p>
    <w:p>
      <w:pPr>
        <w:pStyle w:val="P17"/>
        <w:framePr w:w="6658" w:h="480" w:hRule="exact" w:wrap="none" w:vAnchor="page" w:hAnchor="margin" w:x="71" w:y="7963"/>
        <w:rPr>
          <w:rStyle w:val="C13"/>
          <w:rtl w:val="0"/>
        </w:rPr>
      </w:pPr>
      <w:r>
        <w:rPr>
          <w:rStyle w:val="C13"/>
          <w:rtl w:val="0"/>
        </w:rPr>
        <w:t>f) Orientovat se v konkrétním povolení k vypouštění odpadních vod do vod povrchových nebo podzemních</w:t>
      </w:r>
    </w:p>
    <w:p>
      <w:pPr>
        <w:pStyle w:val="P30"/>
        <w:framePr w:w="3921" w:h="607" w:hRule="exact" w:wrap="none" w:vAnchor="page" w:hAnchor="margin" w:x="6800" w:y="7907"/>
        <w:rPr>
          <w:rStyle w:val="C3"/>
          <w:rtl w:val="0"/>
        </w:rPr>
      </w:pPr>
    </w:p>
    <w:p>
      <w:pPr>
        <w:pStyle w:val="P31"/>
        <w:framePr w:w="3839" w:h="480" w:hRule="exact" w:wrap="none" w:vAnchor="page" w:hAnchor="margin" w:x="6856" w:y="7963"/>
        <w:rPr>
          <w:rStyle w:val="C22"/>
          <w:rtl w:val="0"/>
        </w:rPr>
      </w:pPr>
      <w:r>
        <w:rPr>
          <w:rStyle w:val="C22"/>
          <w:rtl w:val="0"/>
        </w:rPr>
        <w:t>Praktické předvedení a ústní ověření</w:t>
      </w:r>
    </w:p>
    <w:p>
      <w:pPr>
        <w:pStyle w:val="P32"/>
        <w:framePr w:w="10710" w:h="248" w:hRule="exact" w:wrap="none" w:vAnchor="page" w:hAnchor="margin" w:x="28" w:y="8627"/>
        <w:rPr>
          <w:rStyle w:val="C23"/>
          <w:rtl w:val="0"/>
        </w:rPr>
      </w:pPr>
      <w:r>
        <w:rPr>
          <w:rStyle w:val="C23"/>
          <w:rtl w:val="0"/>
        </w:rPr>
        <w:t>Je třeba splnit všechna kritéria.</w:t>
      </w:r>
    </w:p>
    <w:p>
      <w:pPr>
        <w:pStyle w:val="P23"/>
        <w:framePr w:w="10710" w:h="340" w:hRule="exact" w:wrap="none" w:vAnchor="page" w:hAnchor="margin" w:x="28" w:y="9063"/>
        <w:rPr>
          <w:rStyle w:val="C18"/>
          <w:rtl w:val="0"/>
        </w:rPr>
      </w:pPr>
      <w:r>
        <w:rPr>
          <w:rStyle w:val="C18"/>
          <w:rtl w:val="0"/>
        </w:rPr>
        <w:t>Orientace v normách a dokumentaci o odvádění a čištění odpadních vod</w:t>
      </w:r>
    </w:p>
    <w:p>
      <w:pPr>
        <w:pStyle w:val="P24"/>
        <w:framePr w:w="6713" w:h="376" w:hRule="exact" w:wrap="none" w:vAnchor="page" w:hAnchor="margin" w:x="45" w:y="9502"/>
        <w:rPr>
          <w:rStyle w:val="C3"/>
          <w:rtl w:val="0"/>
        </w:rPr>
      </w:pPr>
    </w:p>
    <w:p>
      <w:pPr>
        <w:pStyle w:val="P25"/>
        <w:framePr w:w="6661" w:h="249" w:hRule="exact" w:wrap="none" w:vAnchor="page" w:hAnchor="margin" w:x="71" w:y="9573"/>
        <w:rPr>
          <w:rStyle w:val="C19"/>
          <w:rtl w:val="0"/>
        </w:rPr>
      </w:pPr>
      <w:r>
        <w:rPr>
          <w:rStyle w:val="C19"/>
          <w:rtl w:val="0"/>
        </w:rPr>
        <w:t>Kritéria hodnocení</w:t>
      </w:r>
    </w:p>
    <w:p>
      <w:pPr>
        <w:pStyle w:val="P26"/>
        <w:framePr w:w="3918" w:h="376" w:hRule="exact" w:wrap="none" w:vAnchor="page" w:hAnchor="margin" w:x="6803" w:y="9502"/>
        <w:rPr>
          <w:rStyle w:val="C3"/>
          <w:rtl w:val="0"/>
        </w:rPr>
      </w:pPr>
    </w:p>
    <w:p>
      <w:pPr>
        <w:pStyle w:val="P27"/>
        <w:framePr w:w="3836" w:h="249" w:hRule="exact" w:wrap="none" w:vAnchor="page" w:hAnchor="margin" w:x="6859" w:y="9573"/>
        <w:rPr>
          <w:rStyle w:val="C20"/>
          <w:rtl w:val="0"/>
        </w:rPr>
      </w:pPr>
      <w:r>
        <w:rPr>
          <w:rStyle w:val="C20"/>
          <w:rtl w:val="0"/>
        </w:rPr>
        <w:t>Způsoby ověření</w:t>
      </w:r>
    </w:p>
    <w:p>
      <w:pPr>
        <w:pStyle w:val="P12"/>
        <w:framePr w:w="6710" w:h="831" w:hRule="exact" w:wrap="none" w:vAnchor="page" w:hAnchor="margin" w:x="45" w:y="9878"/>
        <w:rPr>
          <w:rStyle w:val="C3"/>
          <w:rtl w:val="0"/>
        </w:rPr>
      </w:pPr>
    </w:p>
    <w:p>
      <w:pPr>
        <w:pStyle w:val="P13"/>
        <w:framePr w:w="6658" w:h="704" w:hRule="exact" w:wrap="none" w:vAnchor="page" w:hAnchor="margin" w:x="71" w:y="9934"/>
        <w:rPr>
          <w:rStyle w:val="C11"/>
          <w:rtl w:val="0"/>
        </w:rPr>
      </w:pPr>
      <w:r>
        <w:rPr>
          <w:rStyle w:val="C11"/>
          <w:rtl w:val="0"/>
        </w:rPr>
        <w:t>a) Vysvětlit základní pojmy a obsah ČSN 75 6401 Čistírny odpadních vod pro ekvivalentní počet obyvatel (EO) větší než 500 a ČSN 75 6402 Čistírny odpadních vod do 500 ekvivalentních obyvatel</w:t>
      </w:r>
    </w:p>
    <w:p>
      <w:pPr>
        <w:pStyle w:val="P28"/>
        <w:framePr w:w="3921" w:h="831" w:hRule="exact" w:wrap="none" w:vAnchor="page" w:hAnchor="margin" w:x="6800" w:y="9878"/>
        <w:rPr>
          <w:rStyle w:val="C3"/>
          <w:rtl w:val="0"/>
        </w:rPr>
      </w:pPr>
    </w:p>
    <w:p>
      <w:pPr>
        <w:pStyle w:val="P29"/>
        <w:framePr w:w="3839" w:h="704" w:hRule="exact" w:wrap="none" w:vAnchor="page" w:hAnchor="margin" w:x="6856" w:y="9934"/>
        <w:rPr>
          <w:rStyle w:val="C21"/>
          <w:rtl w:val="0"/>
        </w:rPr>
      </w:pPr>
      <w:r>
        <w:rPr>
          <w:rStyle w:val="C21"/>
          <w:rtl w:val="0"/>
        </w:rPr>
        <w:t>Ústní ověření</w:t>
      </w:r>
    </w:p>
    <w:p>
      <w:pPr>
        <w:pStyle w:val="P16"/>
        <w:framePr w:w="6710" w:h="607" w:hRule="exact" w:wrap="none" w:vAnchor="page" w:hAnchor="margin" w:x="45" w:y="10709"/>
        <w:rPr>
          <w:rStyle w:val="C3"/>
          <w:rtl w:val="0"/>
        </w:rPr>
      </w:pPr>
    </w:p>
    <w:p>
      <w:pPr>
        <w:pStyle w:val="P17"/>
        <w:framePr w:w="6658" w:h="480" w:hRule="exact" w:wrap="none" w:vAnchor="page" w:hAnchor="margin" w:x="71" w:y="10765"/>
        <w:rPr>
          <w:rStyle w:val="C13"/>
          <w:rtl w:val="0"/>
        </w:rPr>
      </w:pPr>
      <w:r>
        <w:rPr>
          <w:rStyle w:val="C13"/>
          <w:rtl w:val="0"/>
        </w:rPr>
        <w:t>b) Orientovat se v konkrétním provozním řádu čistírny odpadních vod (dále jen ČOV)</w:t>
      </w:r>
    </w:p>
    <w:p>
      <w:pPr>
        <w:pStyle w:val="P30"/>
        <w:framePr w:w="3921" w:h="607" w:hRule="exact" w:wrap="none" w:vAnchor="page" w:hAnchor="margin" w:x="6800" w:y="10709"/>
        <w:rPr>
          <w:rStyle w:val="C3"/>
          <w:rtl w:val="0"/>
        </w:rPr>
      </w:pPr>
    </w:p>
    <w:p>
      <w:pPr>
        <w:pStyle w:val="P31"/>
        <w:framePr w:w="3839" w:h="480" w:hRule="exact" w:wrap="none" w:vAnchor="page" w:hAnchor="margin" w:x="6856" w:y="10765"/>
        <w:rPr>
          <w:rStyle w:val="C22"/>
          <w:rtl w:val="0"/>
        </w:rPr>
      </w:pPr>
      <w:r>
        <w:rPr>
          <w:rStyle w:val="C22"/>
          <w:rtl w:val="0"/>
        </w:rPr>
        <w:t>Písemné a ústní ověření</w:t>
      </w:r>
    </w:p>
    <w:p>
      <w:pPr>
        <w:pStyle w:val="P12"/>
        <w:framePr w:w="6710" w:h="376" w:hRule="exact" w:wrap="none" w:vAnchor="page" w:hAnchor="margin" w:x="45" w:y="11316"/>
        <w:rPr>
          <w:rStyle w:val="C3"/>
          <w:rtl w:val="0"/>
        </w:rPr>
      </w:pPr>
    </w:p>
    <w:p>
      <w:pPr>
        <w:pStyle w:val="P13"/>
        <w:framePr w:w="6658" w:h="249" w:hRule="exact" w:wrap="none" w:vAnchor="page" w:hAnchor="margin" w:x="71" w:y="11372"/>
        <w:rPr>
          <w:rStyle w:val="C11"/>
          <w:rtl w:val="0"/>
        </w:rPr>
      </w:pPr>
      <w:r>
        <w:rPr>
          <w:rStyle w:val="C11"/>
          <w:rtl w:val="0"/>
        </w:rPr>
        <w:t>c) Orientovat se v konkrétním havarijním plánu a povodňovém plánu ČOV</w:t>
      </w:r>
    </w:p>
    <w:p>
      <w:pPr>
        <w:pStyle w:val="P28"/>
        <w:framePr w:w="3921" w:h="376" w:hRule="exact" w:wrap="none" w:vAnchor="page" w:hAnchor="margin" w:x="6800" w:y="11316"/>
        <w:rPr>
          <w:rStyle w:val="C3"/>
          <w:rtl w:val="0"/>
        </w:rPr>
      </w:pPr>
    </w:p>
    <w:p>
      <w:pPr>
        <w:pStyle w:val="P29"/>
        <w:framePr w:w="3839" w:h="249" w:hRule="exact" w:wrap="none" w:vAnchor="page" w:hAnchor="margin" w:x="6856" w:y="11372"/>
        <w:rPr>
          <w:rStyle w:val="C21"/>
          <w:rtl w:val="0"/>
        </w:rPr>
      </w:pPr>
      <w:r>
        <w:rPr>
          <w:rStyle w:val="C21"/>
          <w:rtl w:val="0"/>
        </w:rPr>
        <w:t>Písemné a ústní ověření</w:t>
      </w:r>
    </w:p>
    <w:p>
      <w:pPr>
        <w:pStyle w:val="P16"/>
        <w:framePr w:w="6710" w:h="607" w:hRule="exact" w:wrap="none" w:vAnchor="page" w:hAnchor="margin" w:x="45" w:y="11692"/>
        <w:rPr>
          <w:rStyle w:val="C3"/>
          <w:rtl w:val="0"/>
        </w:rPr>
      </w:pPr>
    </w:p>
    <w:p>
      <w:pPr>
        <w:pStyle w:val="P17"/>
        <w:framePr w:w="6658" w:h="480" w:hRule="exact" w:wrap="none" w:vAnchor="page" w:hAnchor="margin" w:x="71" w:y="11748"/>
        <w:rPr>
          <w:rStyle w:val="C13"/>
          <w:rtl w:val="0"/>
        </w:rPr>
      </w:pPr>
      <w:r>
        <w:rPr>
          <w:rStyle w:val="C13"/>
          <w:rtl w:val="0"/>
        </w:rPr>
        <w:t>d) Orientovat se v konkrétním kanalizačním řádu stokové sítě v návaznosti na čištění odpadních vod</w:t>
      </w:r>
    </w:p>
    <w:p>
      <w:pPr>
        <w:pStyle w:val="P30"/>
        <w:framePr w:w="3921" w:h="607" w:hRule="exact" w:wrap="none" w:vAnchor="page" w:hAnchor="margin" w:x="6800" w:y="11692"/>
        <w:rPr>
          <w:rStyle w:val="C3"/>
          <w:rtl w:val="0"/>
        </w:rPr>
      </w:pPr>
    </w:p>
    <w:p>
      <w:pPr>
        <w:pStyle w:val="P31"/>
        <w:framePr w:w="3839" w:h="480" w:hRule="exact" w:wrap="none" w:vAnchor="page" w:hAnchor="margin" w:x="6856" w:y="11748"/>
        <w:rPr>
          <w:rStyle w:val="C22"/>
          <w:rtl w:val="0"/>
        </w:rPr>
      </w:pPr>
      <w:r>
        <w:rPr>
          <w:rStyle w:val="C22"/>
          <w:rtl w:val="0"/>
        </w:rPr>
        <w:t>Ústní ověření</w:t>
      </w:r>
    </w:p>
    <w:p>
      <w:pPr>
        <w:pStyle w:val="P12"/>
        <w:framePr w:w="6710" w:h="831" w:hRule="exact" w:wrap="none" w:vAnchor="page" w:hAnchor="margin" w:x="45" w:y="12299"/>
        <w:rPr>
          <w:rStyle w:val="C3"/>
          <w:rtl w:val="0"/>
        </w:rPr>
      </w:pPr>
    </w:p>
    <w:p>
      <w:pPr>
        <w:pStyle w:val="P13"/>
        <w:framePr w:w="6658" w:h="704" w:hRule="exact" w:wrap="none" w:vAnchor="page" w:hAnchor="margin" w:x="71" w:y="12355"/>
        <w:rPr>
          <w:rStyle w:val="C11"/>
          <w:rtl w:val="0"/>
        </w:rPr>
      </w:pPr>
      <w:r>
        <w:rPr>
          <w:rStyle w:val="C11"/>
          <w:rtl w:val="0"/>
        </w:rPr>
        <w:t>e) Orientovat se v hlavních zdrojích znečištění vypouštěného do stokové sítě a pro jednotlivé skupiny producentů charakterizovat hlavní typické složky znečištění</w:t>
      </w:r>
    </w:p>
    <w:p>
      <w:pPr>
        <w:pStyle w:val="P28"/>
        <w:framePr w:w="3921" w:h="831" w:hRule="exact" w:wrap="none" w:vAnchor="page" w:hAnchor="margin" w:x="6800" w:y="12299"/>
        <w:rPr>
          <w:rStyle w:val="C3"/>
          <w:rtl w:val="0"/>
        </w:rPr>
      </w:pPr>
    </w:p>
    <w:p>
      <w:pPr>
        <w:pStyle w:val="P29"/>
        <w:framePr w:w="3839" w:h="704" w:hRule="exact" w:wrap="none" w:vAnchor="page" w:hAnchor="margin" w:x="6856" w:y="12355"/>
        <w:rPr>
          <w:rStyle w:val="C21"/>
          <w:rtl w:val="0"/>
        </w:rPr>
      </w:pPr>
      <w:r>
        <w:rPr>
          <w:rStyle w:val="C21"/>
          <w:rtl w:val="0"/>
        </w:rPr>
        <w:t>Ústní ověření</w:t>
      </w:r>
    </w:p>
    <w:p>
      <w:pPr>
        <w:pStyle w:val="P16"/>
        <w:framePr w:w="6710" w:h="831" w:hRule="exact" w:wrap="none" w:vAnchor="page" w:hAnchor="margin" w:x="45" w:y="13130"/>
        <w:rPr>
          <w:rStyle w:val="C3"/>
          <w:rtl w:val="0"/>
        </w:rPr>
      </w:pPr>
    </w:p>
    <w:p>
      <w:pPr>
        <w:pStyle w:val="P17"/>
        <w:framePr w:w="6658" w:h="704" w:hRule="exact" w:wrap="none" w:vAnchor="page" w:hAnchor="margin" w:x="71" w:y="13186"/>
        <w:rPr>
          <w:rStyle w:val="C13"/>
          <w:rtl w:val="0"/>
        </w:rPr>
      </w:pPr>
      <w:r>
        <w:rPr>
          <w:rStyle w:val="C13"/>
          <w:rtl w:val="0"/>
        </w:rPr>
        <w:t xml:space="preserve">f) Orientovat se v technologii předčištění odpadních vod vypouštěných do stokové sítě hlavními skupinami producentů a popsat  zásady kontroly objektů předčištění</w:t>
      </w:r>
    </w:p>
    <w:p>
      <w:pPr>
        <w:pStyle w:val="P30"/>
        <w:framePr w:w="3921" w:h="831" w:hRule="exact" w:wrap="none" w:vAnchor="page" w:hAnchor="margin" w:x="6800" w:y="13130"/>
        <w:rPr>
          <w:rStyle w:val="C3"/>
          <w:rtl w:val="0"/>
        </w:rPr>
      </w:pPr>
    </w:p>
    <w:p>
      <w:pPr>
        <w:pStyle w:val="P31"/>
        <w:framePr w:w="3839" w:h="704" w:hRule="exact" w:wrap="none" w:vAnchor="page" w:hAnchor="margin" w:x="6856" w:y="13186"/>
        <w:rPr>
          <w:rStyle w:val="C22"/>
          <w:rtl w:val="0"/>
        </w:rPr>
      </w:pPr>
      <w:r>
        <w:rPr>
          <w:rStyle w:val="C22"/>
          <w:rtl w:val="0"/>
        </w:rPr>
        <w:t>Ústní ověření</w:t>
      </w:r>
    </w:p>
    <w:p>
      <w:pPr>
        <w:pStyle w:val="P32"/>
        <w:framePr w:w="10710" w:h="248" w:hRule="exact" w:wrap="none" w:vAnchor="page" w:hAnchor="margin" w:x="28" w:y="14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odpadních vod, 9.9.2026 22:04:53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biochemických procesech čištění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 xml:space="preserve">a) Popsat pojmy z biochemického čištění odpadních vod (oxidace uhlíku,  nitrifikace, denitrifikace, aktivovaný kal); popsat biologické a chemické procesy nad technologickým schématem konkrétní ČOV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parametry jakosti odpadních a povrchových vod jako pH, NL, CHSKCr, BSK5, Namon, Ncelk, Pcelk, RAS a další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 xml:space="preserve">c) Popsat  fyzikálně-chemické a biochemické  procesy při jednotlivých technologických postupech procesu  čištění odpadních vod včetně modifikací pro odstraňování nutrientů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Navrhnout základní blokové schéma čištění odpadních vod podle předloženého rozboru odpadních vod</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Provoz technologické linky čistírny odpadních vod</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Objasnit procesy předčištění a mechanického čištění konkrétní čistírny odpadních vod</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Objasnit procesy biologického a terciárního čištění konkrétní čistírny odpadních vod</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Ústní ověření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c) Objasnit procesy kalového a plynového hospodářství konkrétní čistírny odpadních vod</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Ústní ověření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d) Popsat technologickou linku konkrétní čistírny odpadních vod podle vizualizace pro dispečerské pracoviště</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Praktické předvedení a ústní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e) Definovat specifické požadavky na provoz čistírny odpadních vod v případě maximálního dešťového přítoku</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32"/>
        <w:framePr w:w="10710" w:h="248" w:hRule="exact" w:wrap="none" w:vAnchor="page" w:hAnchor="margin" w:x="28" w:y="10358"/>
        <w:rPr>
          <w:rStyle w:val="C23"/>
          <w:rtl w:val="0"/>
        </w:rPr>
      </w:pPr>
      <w:r>
        <w:rPr>
          <w:rStyle w:val="C23"/>
          <w:rtl w:val="0"/>
        </w:rPr>
        <w:t>Je třeba splnit všechna kritéria.</w:t>
      </w:r>
    </w:p>
    <w:p>
      <w:pPr>
        <w:pStyle w:val="P23"/>
        <w:framePr w:w="10710" w:h="340" w:hRule="exact" w:wrap="none" w:vAnchor="page" w:hAnchor="margin" w:x="28" w:y="10793"/>
        <w:rPr>
          <w:rStyle w:val="C18"/>
          <w:rtl w:val="0"/>
        </w:rPr>
      </w:pPr>
      <w:r>
        <w:rPr>
          <w:rStyle w:val="C18"/>
          <w:rtl w:val="0"/>
        </w:rPr>
        <w:t>Návrh technologických postupů odvádění a čištění odpadních vod</w:t>
      </w:r>
    </w:p>
    <w:p>
      <w:pPr>
        <w:pStyle w:val="P24"/>
        <w:framePr w:w="6713" w:h="376" w:hRule="exact" w:wrap="none" w:vAnchor="page" w:hAnchor="margin" w:x="45" w:y="11233"/>
        <w:rPr>
          <w:rStyle w:val="C3"/>
          <w:rtl w:val="0"/>
        </w:rPr>
      </w:pPr>
    </w:p>
    <w:p>
      <w:pPr>
        <w:pStyle w:val="P25"/>
        <w:framePr w:w="6661" w:h="249" w:hRule="exact" w:wrap="none" w:vAnchor="page" w:hAnchor="margin" w:x="71" w:y="11304"/>
        <w:rPr>
          <w:rStyle w:val="C19"/>
          <w:rtl w:val="0"/>
        </w:rPr>
      </w:pPr>
      <w:r>
        <w:rPr>
          <w:rStyle w:val="C19"/>
          <w:rtl w:val="0"/>
        </w:rPr>
        <w:t>Kritéria hodnocení</w:t>
      </w:r>
    </w:p>
    <w:p>
      <w:pPr>
        <w:pStyle w:val="P26"/>
        <w:framePr w:w="3918" w:h="376" w:hRule="exact" w:wrap="none" w:vAnchor="page" w:hAnchor="margin" w:x="6803" w:y="11233"/>
        <w:rPr>
          <w:rStyle w:val="C3"/>
          <w:rtl w:val="0"/>
        </w:rPr>
      </w:pPr>
    </w:p>
    <w:p>
      <w:pPr>
        <w:pStyle w:val="P27"/>
        <w:framePr w:w="3836" w:h="249" w:hRule="exact" w:wrap="none" w:vAnchor="page" w:hAnchor="margin" w:x="6859" w:y="11304"/>
        <w:rPr>
          <w:rStyle w:val="C20"/>
          <w:rtl w:val="0"/>
        </w:rPr>
      </w:pPr>
      <w:r>
        <w:rPr>
          <w:rStyle w:val="C20"/>
          <w:rtl w:val="0"/>
        </w:rPr>
        <w:t>Způsoby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a) Navrhnout potřebu chemikálií pro čištění odpadních vod a kalové hospodářství na konkrétní ČOV</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Praktické předvedení a ústní ověření</w:t>
      </w:r>
    </w:p>
    <w:p>
      <w:pPr>
        <w:pStyle w:val="P16"/>
        <w:framePr w:w="6710" w:h="607" w:hRule="exact" w:wrap="none" w:vAnchor="page" w:hAnchor="margin" w:x="45" w:y="12216"/>
        <w:rPr>
          <w:rStyle w:val="C3"/>
          <w:rtl w:val="0"/>
        </w:rPr>
      </w:pPr>
    </w:p>
    <w:p>
      <w:pPr>
        <w:pStyle w:val="P17"/>
        <w:framePr w:w="6658" w:h="480" w:hRule="exact" w:wrap="none" w:vAnchor="page" w:hAnchor="margin" w:x="71" w:y="12272"/>
        <w:rPr>
          <w:rStyle w:val="C13"/>
          <w:rtl w:val="0"/>
        </w:rPr>
      </w:pPr>
      <w:r>
        <w:rPr>
          <w:rStyle w:val="C13"/>
          <w:rtl w:val="0"/>
        </w:rPr>
        <w:t>b) Navrhnout způsob řízení technologického procesu dodávky vzduchu ve vazbě na spotřebu kyslíku v aktivačním procesu</w:t>
      </w:r>
    </w:p>
    <w:p>
      <w:pPr>
        <w:pStyle w:val="P30"/>
        <w:framePr w:w="3921" w:h="607" w:hRule="exact" w:wrap="none" w:vAnchor="page" w:hAnchor="margin" w:x="6800" w:y="12216"/>
        <w:rPr>
          <w:rStyle w:val="C3"/>
          <w:rtl w:val="0"/>
        </w:rPr>
      </w:pPr>
    </w:p>
    <w:p>
      <w:pPr>
        <w:pStyle w:val="P31"/>
        <w:framePr w:w="3839" w:h="480" w:hRule="exact" w:wrap="none" w:vAnchor="page" w:hAnchor="margin" w:x="6856" w:y="12272"/>
        <w:rPr>
          <w:rStyle w:val="C22"/>
          <w:rtl w:val="0"/>
        </w:rPr>
      </w:pPr>
      <w:r>
        <w:rPr>
          <w:rStyle w:val="C22"/>
          <w:rtl w:val="0"/>
        </w:rPr>
        <w:t>Praktické předvedení a ústní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c) Navrhnout způsob řízení technologického procesu čerpání odpadních vod a kalů ve vazbě na kapacitu ČOV a jejího technologického vybavení</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Praktické předvedení a 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d) Navrhnout způsob řízení vybraného odvodňovacího zařízení pro odvodnění čistírenských kalů</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a ústní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e) Navrhnout způsob řízení výroby bioplynu a elektrické energie při zpracování čistírenských kalů</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32"/>
        <w:framePr w:w="10710" w:h="248" w:hRule="exact" w:wrap="none" w:vAnchor="page" w:hAnchor="margin" w:x="28" w:y="147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odpadních vod, 9.9.2026 22:04:53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čištění odpadních vod na čistírnách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praktický příklad plánu dozoru a kontroly technologických postupů při čištění odpadních vod na ČOV v návaznosti na provozní řád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Zkontrolovat plnění emisních limitů stanovených v povolení k vypouštění odpadních vod do vod povrchových nebo podzemních a navrhnout příslušná opatření, na konkrétním příkladu zkontrolovat plnění emisních limitů stanovených v povolení k vypouštění odpadních vod do vod povrchových nebo podzemních a navrhnout příslušná opatření</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969"/>
        <w:rPr>
          <w:rStyle w:val="C23"/>
          <w:rtl w:val="0"/>
        </w:rPr>
      </w:pPr>
      <w:r>
        <w:rPr>
          <w:rStyle w:val="C23"/>
          <w:rtl w:val="0"/>
        </w:rPr>
        <w:t>Je třeba splnit obě kritéria.</w:t>
      </w:r>
    </w:p>
    <w:p>
      <w:pPr>
        <w:pStyle w:val="P23"/>
        <w:framePr w:w="10710" w:h="340" w:hRule="exact" w:wrap="none" w:vAnchor="page" w:hAnchor="margin" w:x="28" w:y="5405"/>
        <w:rPr>
          <w:rStyle w:val="C18"/>
          <w:rtl w:val="0"/>
        </w:rPr>
      </w:pPr>
      <w:r>
        <w:rPr>
          <w:rStyle w:val="C18"/>
          <w:rtl w:val="0"/>
        </w:rPr>
        <w:t>Vyhodnocování technologických procesů čištění odpadních vod na čistírnách odpadních vod</w:t>
      </w:r>
    </w:p>
    <w:p>
      <w:pPr>
        <w:pStyle w:val="P24"/>
        <w:framePr w:w="6713" w:h="376" w:hRule="exact" w:wrap="none" w:vAnchor="page" w:hAnchor="margin" w:x="45" w:y="5844"/>
        <w:rPr>
          <w:rStyle w:val="C3"/>
          <w:rtl w:val="0"/>
        </w:rPr>
      </w:pPr>
    </w:p>
    <w:p>
      <w:pPr>
        <w:pStyle w:val="P25"/>
        <w:framePr w:w="6661" w:h="249" w:hRule="exact" w:wrap="none" w:vAnchor="page" w:hAnchor="margin" w:x="71" w:y="5915"/>
        <w:rPr>
          <w:rStyle w:val="C19"/>
          <w:rtl w:val="0"/>
        </w:rPr>
      </w:pPr>
      <w:r>
        <w:rPr>
          <w:rStyle w:val="C19"/>
          <w:rtl w:val="0"/>
        </w:rPr>
        <w:t>Kritéria hodnocení</w:t>
      </w:r>
    </w:p>
    <w:p>
      <w:pPr>
        <w:pStyle w:val="P26"/>
        <w:framePr w:w="3918" w:h="376" w:hRule="exact" w:wrap="none" w:vAnchor="page" w:hAnchor="margin" w:x="6803" w:y="5844"/>
        <w:rPr>
          <w:rStyle w:val="C3"/>
          <w:rtl w:val="0"/>
        </w:rPr>
      </w:pPr>
    </w:p>
    <w:p>
      <w:pPr>
        <w:pStyle w:val="P27"/>
        <w:framePr w:w="3836" w:h="249" w:hRule="exact" w:wrap="none" w:vAnchor="page" w:hAnchor="margin" w:x="6859" w:y="5915"/>
        <w:rPr>
          <w:rStyle w:val="C20"/>
          <w:rtl w:val="0"/>
        </w:rPr>
      </w:pPr>
      <w:r>
        <w:rPr>
          <w:rStyle w:val="C20"/>
          <w:rtl w:val="0"/>
        </w:rPr>
        <w:t>Způsoby ověření</w:t>
      </w:r>
    </w:p>
    <w:p>
      <w:pPr>
        <w:pStyle w:val="P12"/>
        <w:framePr w:w="6710" w:h="831" w:hRule="exact" w:wrap="none" w:vAnchor="page" w:hAnchor="margin" w:x="45" w:y="6221"/>
        <w:rPr>
          <w:rStyle w:val="C3"/>
          <w:rtl w:val="0"/>
        </w:rPr>
      </w:pPr>
    </w:p>
    <w:p>
      <w:pPr>
        <w:pStyle w:val="P13"/>
        <w:framePr w:w="6658" w:h="704" w:hRule="exact" w:wrap="none" w:vAnchor="page" w:hAnchor="margin" w:x="71" w:y="6277"/>
        <w:rPr>
          <w:rStyle w:val="C11"/>
          <w:rtl w:val="0"/>
        </w:rPr>
      </w:pPr>
      <w:r>
        <w:rPr>
          <w:rStyle w:val="C11"/>
          <w:rtl w:val="0"/>
        </w:rPr>
        <w:t xml:space="preserve">a) Vysvětlit a popsat technologické parametry procesu čištění odpadních vod na ČOV  (stáří kalu, koncentrace rozpuštěného kyslíku, recirkulační poměry, doby zdržení, dávky chemikálií)</w:t>
      </w:r>
    </w:p>
    <w:p>
      <w:pPr>
        <w:pStyle w:val="P28"/>
        <w:framePr w:w="3921" w:h="831" w:hRule="exact" w:wrap="none" w:vAnchor="page" w:hAnchor="margin" w:x="6800" w:y="6221"/>
        <w:rPr>
          <w:rStyle w:val="C3"/>
          <w:rtl w:val="0"/>
        </w:rPr>
      </w:pPr>
    </w:p>
    <w:p>
      <w:pPr>
        <w:pStyle w:val="P29"/>
        <w:framePr w:w="3839" w:h="704" w:hRule="exact" w:wrap="none" w:vAnchor="page" w:hAnchor="margin" w:x="6856" w:y="6277"/>
        <w:rPr>
          <w:rStyle w:val="C21"/>
          <w:rtl w:val="0"/>
        </w:rPr>
      </w:pPr>
      <w:r>
        <w:rPr>
          <w:rStyle w:val="C21"/>
          <w:rtl w:val="0"/>
        </w:rPr>
        <w:t>Písemné a ústní ověření</w:t>
      </w:r>
    </w:p>
    <w:p>
      <w:pPr>
        <w:pStyle w:val="P16"/>
        <w:framePr w:w="6710" w:h="607" w:hRule="exact" w:wrap="none" w:vAnchor="page" w:hAnchor="margin" w:x="45" w:y="7052"/>
        <w:rPr>
          <w:rStyle w:val="C3"/>
          <w:rtl w:val="0"/>
        </w:rPr>
      </w:pPr>
    </w:p>
    <w:p>
      <w:pPr>
        <w:pStyle w:val="P17"/>
        <w:framePr w:w="6658" w:h="480" w:hRule="exact" w:wrap="none" w:vAnchor="page" w:hAnchor="margin" w:x="71" w:y="7108"/>
        <w:rPr>
          <w:rStyle w:val="C13"/>
          <w:rtl w:val="0"/>
        </w:rPr>
      </w:pPr>
      <w:r>
        <w:rPr>
          <w:rStyle w:val="C13"/>
          <w:rtl w:val="0"/>
        </w:rPr>
        <w:t>b) Vyhodnotit spotřebu chemikálií pro srážení fosforu a odvodňování čistírenských kalů</w:t>
      </w:r>
    </w:p>
    <w:p>
      <w:pPr>
        <w:pStyle w:val="P30"/>
        <w:framePr w:w="3921" w:h="607" w:hRule="exact" w:wrap="none" w:vAnchor="page" w:hAnchor="margin" w:x="6800" w:y="7052"/>
        <w:rPr>
          <w:rStyle w:val="C3"/>
          <w:rtl w:val="0"/>
        </w:rPr>
      </w:pPr>
    </w:p>
    <w:p>
      <w:pPr>
        <w:pStyle w:val="P31"/>
        <w:framePr w:w="3839" w:h="480" w:hRule="exact" w:wrap="none" w:vAnchor="page" w:hAnchor="margin" w:x="6856" w:y="7108"/>
        <w:rPr>
          <w:rStyle w:val="C22"/>
          <w:rtl w:val="0"/>
        </w:rPr>
      </w:pPr>
      <w:r>
        <w:rPr>
          <w:rStyle w:val="C22"/>
          <w:rtl w:val="0"/>
        </w:rPr>
        <w:t>Praktické předvedení a ústní ověření</w:t>
      </w:r>
    </w:p>
    <w:p>
      <w:pPr>
        <w:pStyle w:val="P12"/>
        <w:framePr w:w="6710" w:h="376" w:hRule="exact" w:wrap="none" w:vAnchor="page" w:hAnchor="margin" w:x="45" w:y="7659"/>
        <w:rPr>
          <w:rStyle w:val="C3"/>
          <w:rtl w:val="0"/>
        </w:rPr>
      </w:pPr>
    </w:p>
    <w:p>
      <w:pPr>
        <w:pStyle w:val="P13"/>
        <w:framePr w:w="6658" w:h="249" w:hRule="exact" w:wrap="none" w:vAnchor="page" w:hAnchor="margin" w:x="71" w:y="7715"/>
        <w:rPr>
          <w:rStyle w:val="C11"/>
          <w:rtl w:val="0"/>
        </w:rPr>
      </w:pPr>
      <w:r>
        <w:rPr>
          <w:rStyle w:val="C11"/>
          <w:rtl w:val="0"/>
        </w:rPr>
        <w:t>c) Vyhodnotit spotřebu elektrické energie pro technologická zařízení na ČOV</w:t>
      </w:r>
    </w:p>
    <w:p>
      <w:pPr>
        <w:pStyle w:val="P28"/>
        <w:framePr w:w="3921" w:h="376" w:hRule="exact" w:wrap="none" w:vAnchor="page" w:hAnchor="margin" w:x="6800" w:y="7659"/>
        <w:rPr>
          <w:rStyle w:val="C3"/>
          <w:rtl w:val="0"/>
        </w:rPr>
      </w:pPr>
    </w:p>
    <w:p>
      <w:pPr>
        <w:pStyle w:val="P29"/>
        <w:framePr w:w="3839" w:h="249" w:hRule="exact" w:wrap="none" w:vAnchor="page" w:hAnchor="margin" w:x="6856" w:y="7715"/>
        <w:rPr>
          <w:rStyle w:val="C21"/>
          <w:rtl w:val="0"/>
        </w:rPr>
      </w:pPr>
      <w:r>
        <w:rPr>
          <w:rStyle w:val="C21"/>
          <w:rtl w:val="0"/>
        </w:rPr>
        <w:t>Praktické předvedení a ústní ověření</w:t>
      </w:r>
    </w:p>
    <w:p>
      <w:pPr>
        <w:pStyle w:val="P16"/>
        <w:framePr w:w="6710" w:h="831" w:hRule="exact" w:wrap="none" w:vAnchor="page" w:hAnchor="margin" w:x="45" w:y="8035"/>
        <w:rPr>
          <w:rStyle w:val="C3"/>
          <w:rtl w:val="0"/>
        </w:rPr>
      </w:pPr>
    </w:p>
    <w:p>
      <w:pPr>
        <w:pStyle w:val="P17"/>
        <w:framePr w:w="6658" w:h="704" w:hRule="exact" w:wrap="none" w:vAnchor="page" w:hAnchor="margin" w:x="71" w:y="8091"/>
        <w:rPr>
          <w:rStyle w:val="C13"/>
          <w:rtl w:val="0"/>
        </w:rPr>
      </w:pPr>
      <w:r>
        <w:rPr>
          <w:rStyle w:val="C13"/>
          <w:rtl w:val="0"/>
        </w:rPr>
        <w:t>d) Vyhodnotit účinnost čištění odpadních vod a plnění emisních limitů definovaných povolením k vypouštění odpadních vod do vod povrchových nebo podzemních</w:t>
      </w:r>
    </w:p>
    <w:p>
      <w:pPr>
        <w:pStyle w:val="P30"/>
        <w:framePr w:w="3921" w:h="831" w:hRule="exact" w:wrap="none" w:vAnchor="page" w:hAnchor="margin" w:x="6800" w:y="8035"/>
        <w:rPr>
          <w:rStyle w:val="C3"/>
          <w:rtl w:val="0"/>
        </w:rPr>
      </w:pPr>
    </w:p>
    <w:p>
      <w:pPr>
        <w:pStyle w:val="P31"/>
        <w:framePr w:w="3839" w:h="704" w:hRule="exact" w:wrap="none" w:vAnchor="page" w:hAnchor="margin" w:x="6856" w:y="8091"/>
        <w:rPr>
          <w:rStyle w:val="C22"/>
          <w:rtl w:val="0"/>
        </w:rPr>
      </w:pPr>
      <w:r>
        <w:rPr>
          <w:rStyle w:val="C22"/>
          <w:rtl w:val="0"/>
        </w:rPr>
        <w:t>Praktické předvedení a ústní ověření</w:t>
      </w:r>
    </w:p>
    <w:p>
      <w:pPr>
        <w:pStyle w:val="P32"/>
        <w:framePr w:w="10710" w:h="248" w:hRule="exact" w:wrap="none" w:vAnchor="page" w:hAnchor="margin" w:x="28" w:y="8979"/>
        <w:rPr>
          <w:rStyle w:val="C23"/>
          <w:rtl w:val="0"/>
        </w:rPr>
      </w:pPr>
      <w:r>
        <w:rPr>
          <w:rStyle w:val="C23"/>
          <w:rtl w:val="0"/>
        </w:rPr>
        <w:t>Je třeba splnit všechna kritéria.</w:t>
      </w:r>
    </w:p>
    <w:p>
      <w:pPr>
        <w:pStyle w:val="P23"/>
        <w:framePr w:w="10710" w:h="340" w:hRule="exact" w:wrap="none" w:vAnchor="page" w:hAnchor="margin" w:x="28" w:y="9415"/>
        <w:rPr>
          <w:rStyle w:val="C18"/>
          <w:rtl w:val="0"/>
        </w:rPr>
      </w:pPr>
      <w:r>
        <w:rPr>
          <w:rStyle w:val="C18"/>
          <w:rtl w:val="0"/>
        </w:rPr>
        <w:t>Měření základních parametrů technologie čištění odpadních vod na čistírnách odpadních vod</w:t>
      </w:r>
    </w:p>
    <w:p>
      <w:pPr>
        <w:pStyle w:val="P24"/>
        <w:framePr w:w="6713" w:h="376" w:hRule="exact" w:wrap="none" w:vAnchor="page" w:hAnchor="margin" w:x="45" w:y="9854"/>
        <w:rPr>
          <w:rStyle w:val="C3"/>
          <w:rtl w:val="0"/>
        </w:rPr>
      </w:pPr>
    </w:p>
    <w:p>
      <w:pPr>
        <w:pStyle w:val="P25"/>
        <w:framePr w:w="6661" w:h="249" w:hRule="exact" w:wrap="none" w:vAnchor="page" w:hAnchor="margin" w:x="71" w:y="9925"/>
        <w:rPr>
          <w:rStyle w:val="C19"/>
          <w:rtl w:val="0"/>
        </w:rPr>
      </w:pPr>
      <w:r>
        <w:rPr>
          <w:rStyle w:val="C19"/>
          <w:rtl w:val="0"/>
        </w:rPr>
        <w:t>Kritéria hodnocení</w:t>
      </w:r>
    </w:p>
    <w:p>
      <w:pPr>
        <w:pStyle w:val="P26"/>
        <w:framePr w:w="3918" w:h="376" w:hRule="exact" w:wrap="none" w:vAnchor="page" w:hAnchor="margin" w:x="6803" w:y="9854"/>
        <w:rPr>
          <w:rStyle w:val="C3"/>
          <w:rtl w:val="0"/>
        </w:rPr>
      </w:pPr>
    </w:p>
    <w:p>
      <w:pPr>
        <w:pStyle w:val="P27"/>
        <w:framePr w:w="3836" w:h="249" w:hRule="exact" w:wrap="none" w:vAnchor="page" w:hAnchor="margin" w:x="6859" w:y="9925"/>
        <w:rPr>
          <w:rStyle w:val="C20"/>
          <w:rtl w:val="0"/>
        </w:rPr>
      </w:pPr>
      <w:r>
        <w:rPr>
          <w:rStyle w:val="C20"/>
          <w:rtl w:val="0"/>
        </w:rPr>
        <w:t>Způsoby ověření</w:t>
      </w:r>
    </w:p>
    <w:p>
      <w:pPr>
        <w:pStyle w:val="P12"/>
        <w:framePr w:w="6710" w:h="376" w:hRule="exact" w:wrap="none" w:vAnchor="page" w:hAnchor="margin" w:x="45" w:y="10230"/>
        <w:rPr>
          <w:rStyle w:val="C3"/>
          <w:rtl w:val="0"/>
        </w:rPr>
      </w:pPr>
    </w:p>
    <w:p>
      <w:pPr>
        <w:pStyle w:val="P13"/>
        <w:framePr w:w="6658" w:h="249" w:hRule="exact" w:wrap="none" w:vAnchor="page" w:hAnchor="margin" w:x="71" w:y="10286"/>
        <w:rPr>
          <w:rStyle w:val="C11"/>
          <w:rtl w:val="0"/>
        </w:rPr>
      </w:pPr>
      <w:r>
        <w:rPr>
          <w:rStyle w:val="C11"/>
          <w:rtl w:val="0"/>
        </w:rPr>
        <w:t>a) Odebrat technologické vzorky odpadních vod a kalů</w:t>
      </w:r>
    </w:p>
    <w:p>
      <w:pPr>
        <w:pStyle w:val="P28"/>
        <w:framePr w:w="3921" w:h="376" w:hRule="exact" w:wrap="none" w:vAnchor="page" w:hAnchor="margin" w:x="6800" w:y="10230"/>
        <w:rPr>
          <w:rStyle w:val="C3"/>
          <w:rtl w:val="0"/>
        </w:rPr>
      </w:pPr>
    </w:p>
    <w:p>
      <w:pPr>
        <w:pStyle w:val="P29"/>
        <w:framePr w:w="3839" w:h="249" w:hRule="exact" w:wrap="none" w:vAnchor="page" w:hAnchor="margin" w:x="6856" w:y="10286"/>
        <w:rPr>
          <w:rStyle w:val="C21"/>
          <w:rtl w:val="0"/>
        </w:rPr>
      </w:pPr>
      <w:r>
        <w:rPr>
          <w:rStyle w:val="C21"/>
          <w:rtl w:val="0"/>
        </w:rPr>
        <w:t>Praktické předvedení</w:t>
      </w:r>
    </w:p>
    <w:p>
      <w:pPr>
        <w:pStyle w:val="P16"/>
        <w:framePr w:w="6710" w:h="376" w:hRule="exact" w:wrap="none" w:vAnchor="page" w:hAnchor="margin" w:x="45" w:y="10607"/>
        <w:rPr>
          <w:rStyle w:val="C3"/>
          <w:rtl w:val="0"/>
        </w:rPr>
      </w:pPr>
    </w:p>
    <w:p>
      <w:pPr>
        <w:pStyle w:val="P17"/>
        <w:framePr w:w="6658" w:h="249" w:hRule="exact" w:wrap="none" w:vAnchor="page" w:hAnchor="margin" w:x="71" w:y="10663"/>
        <w:rPr>
          <w:rStyle w:val="C13"/>
          <w:rtl w:val="0"/>
        </w:rPr>
      </w:pPr>
      <w:r>
        <w:rPr>
          <w:rStyle w:val="C13"/>
          <w:rtl w:val="0"/>
        </w:rPr>
        <w:t>b) Změřit objem kalu po třicetiminutové sedimentaci</w:t>
      </w:r>
    </w:p>
    <w:p>
      <w:pPr>
        <w:pStyle w:val="P30"/>
        <w:framePr w:w="3921" w:h="376" w:hRule="exact" w:wrap="none" w:vAnchor="page" w:hAnchor="margin" w:x="6800" w:y="10607"/>
        <w:rPr>
          <w:rStyle w:val="C3"/>
          <w:rtl w:val="0"/>
        </w:rPr>
      </w:pPr>
    </w:p>
    <w:p>
      <w:pPr>
        <w:pStyle w:val="P31"/>
        <w:framePr w:w="3839" w:h="249" w:hRule="exact" w:wrap="none" w:vAnchor="page" w:hAnchor="margin" w:x="6856" w:y="10663"/>
        <w:rPr>
          <w:rStyle w:val="C22"/>
          <w:rtl w:val="0"/>
        </w:rPr>
      </w:pPr>
      <w:r>
        <w:rPr>
          <w:rStyle w:val="C22"/>
          <w:rtl w:val="0"/>
        </w:rPr>
        <w:t>Praktické předvedení</w:t>
      </w:r>
    </w:p>
    <w:p>
      <w:pPr>
        <w:pStyle w:val="P12"/>
        <w:framePr w:w="6710" w:h="607" w:hRule="exact" w:wrap="none" w:vAnchor="page" w:hAnchor="margin" w:x="45" w:y="10983"/>
        <w:rPr>
          <w:rStyle w:val="C3"/>
          <w:rtl w:val="0"/>
        </w:rPr>
      </w:pPr>
    </w:p>
    <w:p>
      <w:pPr>
        <w:pStyle w:val="P13"/>
        <w:framePr w:w="6658" w:h="480" w:hRule="exact" w:wrap="none" w:vAnchor="page" w:hAnchor="margin" w:x="71" w:y="11039"/>
        <w:rPr>
          <w:rStyle w:val="C11"/>
          <w:rtl w:val="0"/>
        </w:rPr>
      </w:pPr>
      <w:r>
        <w:rPr>
          <w:rStyle w:val="C11"/>
          <w:rtl w:val="0"/>
        </w:rPr>
        <w:t>c) Stanovit koncentraci sušiny aktivovaného nebo odvodněného kalu pomocí sušicích vah</w:t>
      </w:r>
    </w:p>
    <w:p>
      <w:pPr>
        <w:pStyle w:val="P28"/>
        <w:framePr w:w="3921" w:h="607" w:hRule="exact" w:wrap="none" w:vAnchor="page" w:hAnchor="margin" w:x="6800" w:y="10983"/>
        <w:rPr>
          <w:rStyle w:val="C3"/>
          <w:rtl w:val="0"/>
        </w:rPr>
      </w:pPr>
    </w:p>
    <w:p>
      <w:pPr>
        <w:pStyle w:val="P29"/>
        <w:framePr w:w="3839" w:h="480" w:hRule="exact" w:wrap="none" w:vAnchor="page" w:hAnchor="margin" w:x="6856" w:y="11039"/>
        <w:rPr>
          <w:rStyle w:val="C21"/>
          <w:rtl w:val="0"/>
        </w:rPr>
      </w:pPr>
      <w:r>
        <w:rPr>
          <w:rStyle w:val="C21"/>
          <w:rtl w:val="0"/>
        </w:rPr>
        <w:t>Praktické předvedení</w:t>
      </w:r>
    </w:p>
    <w:p>
      <w:pPr>
        <w:pStyle w:val="P16"/>
        <w:framePr w:w="6710" w:h="607" w:hRule="exact" w:wrap="none" w:vAnchor="page" w:hAnchor="margin" w:x="45" w:y="11590"/>
        <w:rPr>
          <w:rStyle w:val="C3"/>
          <w:rtl w:val="0"/>
        </w:rPr>
      </w:pPr>
    </w:p>
    <w:p>
      <w:pPr>
        <w:pStyle w:val="P17"/>
        <w:framePr w:w="6658" w:h="480" w:hRule="exact" w:wrap="none" w:vAnchor="page" w:hAnchor="margin" w:x="71" w:y="11646"/>
        <w:rPr>
          <w:rStyle w:val="C13"/>
          <w:rtl w:val="0"/>
        </w:rPr>
      </w:pPr>
      <w:r>
        <w:rPr>
          <w:rStyle w:val="C13"/>
          <w:rtl w:val="0"/>
        </w:rPr>
        <w:t>d) Změřit koncentraci rozpuštěného kyslíku v aktivační směsi pomocí přenosného přístroje</w:t>
      </w:r>
    </w:p>
    <w:p>
      <w:pPr>
        <w:pStyle w:val="P30"/>
        <w:framePr w:w="3921" w:h="607" w:hRule="exact" w:wrap="none" w:vAnchor="page" w:hAnchor="margin" w:x="6800" w:y="11590"/>
        <w:rPr>
          <w:rStyle w:val="C3"/>
          <w:rtl w:val="0"/>
        </w:rPr>
      </w:pPr>
    </w:p>
    <w:p>
      <w:pPr>
        <w:pStyle w:val="P31"/>
        <w:framePr w:w="3839" w:h="480" w:hRule="exact" w:wrap="none" w:vAnchor="page" w:hAnchor="margin" w:x="6856" w:y="11646"/>
        <w:rPr>
          <w:rStyle w:val="C22"/>
          <w:rtl w:val="0"/>
        </w:rPr>
      </w:pPr>
      <w:r>
        <w:rPr>
          <w:rStyle w:val="C22"/>
          <w:rtl w:val="0"/>
        </w:rPr>
        <w:t>Praktické předvedení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e) Změřit teplotu aktivační směsi</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w:t>
      </w:r>
    </w:p>
    <w:p>
      <w:pPr>
        <w:pStyle w:val="P16"/>
        <w:framePr w:w="6710" w:h="831" w:hRule="exact" w:wrap="none" w:vAnchor="page" w:hAnchor="margin" w:x="45" w:y="12573"/>
        <w:rPr>
          <w:rStyle w:val="C3"/>
          <w:rtl w:val="0"/>
        </w:rPr>
      </w:pPr>
    </w:p>
    <w:p>
      <w:pPr>
        <w:pStyle w:val="P17"/>
        <w:framePr w:w="6658" w:h="704" w:hRule="exact" w:wrap="none" w:vAnchor="page" w:hAnchor="margin" w:x="71" w:y="12629"/>
        <w:rPr>
          <w:rStyle w:val="C13"/>
          <w:rtl w:val="0"/>
        </w:rPr>
      </w:pPr>
      <w:r>
        <w:rPr>
          <w:rStyle w:val="C13"/>
          <w:rtl w:val="0"/>
        </w:rPr>
        <w:t>f) Stanovit odběrná místa pro odběr technologických vzorků na ČOV (aktivační směsi, odvodněného kalu, dalších proudů kalů, přítoku, odtoku, odtoků z jednotlivých stupňů čištění)</w:t>
      </w:r>
    </w:p>
    <w:p>
      <w:pPr>
        <w:pStyle w:val="P30"/>
        <w:framePr w:w="3921" w:h="831" w:hRule="exact" w:wrap="none" w:vAnchor="page" w:hAnchor="margin" w:x="6800" w:y="12573"/>
        <w:rPr>
          <w:rStyle w:val="C3"/>
          <w:rtl w:val="0"/>
        </w:rPr>
      </w:pPr>
    </w:p>
    <w:p>
      <w:pPr>
        <w:pStyle w:val="P31"/>
        <w:framePr w:w="3839" w:h="704" w:hRule="exact" w:wrap="none" w:vAnchor="page" w:hAnchor="margin" w:x="6856" w:y="12629"/>
        <w:rPr>
          <w:rStyle w:val="C22"/>
          <w:rtl w:val="0"/>
        </w:rPr>
      </w:pPr>
      <w:r>
        <w:rPr>
          <w:rStyle w:val="C22"/>
          <w:rtl w:val="0"/>
        </w:rPr>
        <w:t>Praktické předvedení</w:t>
      </w:r>
    </w:p>
    <w:p>
      <w:pPr>
        <w:pStyle w:val="P32"/>
        <w:framePr w:w="10710" w:h="248" w:hRule="exact" w:wrap="none" w:vAnchor="page" w:hAnchor="margin" w:x="28" w:y="135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odpadních vod, 9.9.2026 22:04:53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bezpečnosti a ochrany zdraví při práci a požární ochrany při čištění odpadních vod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Objasnit principy kontroly dodržování bezpečnosti a ochrany zdraví při práci a požární ochrany, rozsah povinných školení, předvést zápis do knihy úrazů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Vyjmenovat materiální zabezpečení pracovníků ochrannými pomůckami v závislosti na objektovém riziku jednotlivých pracovišť na ČOV a stokové síti</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Písemné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poskytování první pomoci při úrazu elektrickým proudem, zasažení chemikálií a úrazu</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Popsat, vysvětlit a předvést činnosti při detekci závadného ovzduší za dodržování zásad BOZP a charakterizovat jednotlivé rizikové složky (plyny) ovzduší v objektech ČOV a ve stokové síti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340" w:hRule="exact" w:wrap="none" w:vAnchor="page" w:hAnchor="margin" w:x="28" w:y="6602"/>
        <w:rPr>
          <w:rStyle w:val="C18"/>
          <w:rtl w:val="0"/>
        </w:rPr>
      </w:pPr>
      <w:r>
        <w:rPr>
          <w:rStyle w:val="C18"/>
          <w:rtl w:val="0"/>
        </w:rPr>
        <w:t>Vedení provozně-technické dokumentace čistíren odpadních vod</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607" w:hRule="exact" w:wrap="none" w:vAnchor="page" w:hAnchor="margin" w:x="45" w:y="7417"/>
        <w:rPr>
          <w:rStyle w:val="C3"/>
          <w:rtl w:val="0"/>
        </w:rPr>
      </w:pPr>
    </w:p>
    <w:p>
      <w:pPr>
        <w:pStyle w:val="P13"/>
        <w:framePr w:w="6658" w:h="480" w:hRule="exact" w:wrap="none" w:vAnchor="page" w:hAnchor="margin" w:x="71" w:y="7473"/>
        <w:rPr>
          <w:rStyle w:val="C11"/>
          <w:rtl w:val="0"/>
        </w:rPr>
      </w:pPr>
      <w:r>
        <w:rPr>
          <w:rStyle w:val="C11"/>
          <w:rtl w:val="0"/>
        </w:rPr>
        <w:t>a) Zpracovat zprávu o účinnosti čištění, spotřebě chemikálií a energií a produkci čistírenských kalů a energií</w:t>
      </w:r>
    </w:p>
    <w:p>
      <w:pPr>
        <w:pStyle w:val="P28"/>
        <w:framePr w:w="3921" w:h="607" w:hRule="exact" w:wrap="none" w:vAnchor="page" w:hAnchor="margin" w:x="6800" w:y="7417"/>
        <w:rPr>
          <w:rStyle w:val="C3"/>
          <w:rtl w:val="0"/>
        </w:rPr>
      </w:pPr>
    </w:p>
    <w:p>
      <w:pPr>
        <w:pStyle w:val="P29"/>
        <w:framePr w:w="3839" w:h="480" w:hRule="exact" w:wrap="none" w:vAnchor="page" w:hAnchor="margin" w:x="6856" w:y="7473"/>
        <w:rPr>
          <w:rStyle w:val="C21"/>
          <w:rtl w:val="0"/>
        </w:rPr>
      </w:pPr>
      <w:r>
        <w:rPr>
          <w:rStyle w:val="C21"/>
          <w:rtl w:val="0"/>
        </w:rPr>
        <w:t>Praktické předvedení</w:t>
      </w:r>
    </w:p>
    <w:p>
      <w:pPr>
        <w:pStyle w:val="P16"/>
        <w:framePr w:w="6710" w:h="376" w:hRule="exact" w:wrap="none" w:vAnchor="page" w:hAnchor="margin" w:x="45" w:y="8024"/>
        <w:rPr>
          <w:rStyle w:val="C3"/>
          <w:rtl w:val="0"/>
        </w:rPr>
      </w:pPr>
    </w:p>
    <w:p>
      <w:pPr>
        <w:pStyle w:val="P17"/>
        <w:framePr w:w="6658" w:h="249" w:hRule="exact" w:wrap="none" w:vAnchor="page" w:hAnchor="margin" w:x="71" w:y="8080"/>
        <w:rPr>
          <w:rStyle w:val="C13"/>
          <w:rtl w:val="0"/>
        </w:rPr>
      </w:pPr>
      <w:r>
        <w:rPr>
          <w:rStyle w:val="C13"/>
          <w:rtl w:val="0"/>
        </w:rPr>
        <w:t>b) Zpracovat podklady pro plnění ohlašovacích povinností</w:t>
      </w:r>
    </w:p>
    <w:p>
      <w:pPr>
        <w:pStyle w:val="P30"/>
        <w:framePr w:w="3921" w:h="376" w:hRule="exact" w:wrap="none" w:vAnchor="page" w:hAnchor="margin" w:x="6800" w:y="8024"/>
        <w:rPr>
          <w:rStyle w:val="C3"/>
          <w:rtl w:val="0"/>
        </w:rPr>
      </w:pPr>
    </w:p>
    <w:p>
      <w:pPr>
        <w:pStyle w:val="P31"/>
        <w:framePr w:w="3839" w:h="249" w:hRule="exact" w:wrap="none" w:vAnchor="page" w:hAnchor="margin" w:x="6856" w:y="8080"/>
        <w:rPr>
          <w:rStyle w:val="C22"/>
          <w:rtl w:val="0"/>
        </w:rPr>
      </w:pPr>
      <w:r>
        <w:rPr>
          <w:rStyle w:val="C22"/>
          <w:rtl w:val="0"/>
        </w:rPr>
        <w:t>Praktické předvedení a ústní ověření</w:t>
      </w:r>
    </w:p>
    <w:p>
      <w:pPr>
        <w:pStyle w:val="P12"/>
        <w:framePr w:w="6710" w:h="831" w:hRule="exact" w:wrap="none" w:vAnchor="page" w:hAnchor="margin" w:x="45" w:y="8400"/>
        <w:rPr>
          <w:rStyle w:val="C3"/>
          <w:rtl w:val="0"/>
        </w:rPr>
      </w:pPr>
    </w:p>
    <w:p>
      <w:pPr>
        <w:pStyle w:val="P13"/>
        <w:framePr w:w="6658" w:h="704" w:hRule="exact" w:wrap="none" w:vAnchor="page" w:hAnchor="margin" w:x="71" w:y="8456"/>
        <w:rPr>
          <w:rStyle w:val="C11"/>
          <w:rtl w:val="0"/>
        </w:rPr>
      </w:pPr>
      <w:r>
        <w:rPr>
          <w:rStyle w:val="C11"/>
          <w:rtl w:val="0"/>
        </w:rPr>
        <w:t>c) Zpracovat pokyn technologa k optimalizaci provozu ČOV na základě vyhodnocení spotřeby elektrické energie, chemikálií a dosahované účinnosti čištění odpadních vod</w:t>
      </w:r>
    </w:p>
    <w:p>
      <w:pPr>
        <w:pStyle w:val="P28"/>
        <w:framePr w:w="3921" w:h="831" w:hRule="exact" w:wrap="none" w:vAnchor="page" w:hAnchor="margin" w:x="6800" w:y="8400"/>
        <w:rPr>
          <w:rStyle w:val="C3"/>
          <w:rtl w:val="0"/>
        </w:rPr>
      </w:pPr>
    </w:p>
    <w:p>
      <w:pPr>
        <w:pStyle w:val="P29"/>
        <w:framePr w:w="3839" w:h="704" w:hRule="exact" w:wrap="none" w:vAnchor="page" w:hAnchor="margin" w:x="6856" w:y="8456"/>
        <w:rPr>
          <w:rStyle w:val="C21"/>
          <w:rtl w:val="0"/>
        </w:rPr>
      </w:pPr>
      <w:r>
        <w:rPr>
          <w:rStyle w:val="C21"/>
          <w:rtl w:val="0"/>
        </w:rPr>
        <w:t>Praktické předvedení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d) Zpracovat záznam do provozního deníku ČOV</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 a ústní ověření</w:t>
      </w:r>
    </w:p>
    <w:p>
      <w:pPr>
        <w:pStyle w:val="P32"/>
        <w:framePr w:w="10710" w:h="248" w:hRule="exact" w:wrap="none" w:vAnchor="page" w:hAnchor="margin" w:x="28" w:y="9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odpadních vod, 9.9.2026 22:04:53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modelové situace, na kterých odzkouší vybraná hodnoticí kritéria. </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Orientace ve vodohospodářské legislativě k technologii odvádění a čištění odpadních vod </w:t>
      </w:r>
    </w:p>
    <w:p>
      <w:pPr>
        <w:keepNext w:val="0"/>
        <w:keepLines w:val="1"/>
        <w:framePr w:w="10766" w:h="123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 3 konkrétní povolení k vypouštění odpadních vod, připraví následující právní předpisy: zákon o vodách č. 254/2001 Sb. v platném znění, nařízení vlády o ukazatelích a hodnotách přípustného znečištění povrchových vod a odpadních vod, náležitostech povolení k vypouštění odpadních vod do vod povrchových a do kanalizací a o citlivých oblastech č. 61/2003 Sb. v platném znění, nařízení vlády o postupu pro určování znečištění odpadních vod, provádění odečtů množství znečištění a měření objemu č. 143/2012 Sb., vyhlášku o poplatcích za vypouštění odpadních vod do vod povrchových č. 123/2012 Sb. v platném znění, zákon o vodovodech a kanalizacích č. 274/2001 Sb., vyhlášku, kterou se provádí zákon č. 274/2001 Sb. o vodovodech a kanalizacích č. 428/2001 Sb. v platném znění, zákon o odpadech č. 185/2001 Sb. v platném znění</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Orientace v normách a dokumentaci o odvádění a čištění odpadních vod </w:t>
      </w:r>
    </w:p>
    <w:p>
      <w:pPr>
        <w:keepNext w:val="0"/>
        <w:keepLines w:val="1"/>
        <w:framePr w:w="10766" w:h="1236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provozní řád a havarijní a povodňový plán ČOV a kanalizační řád stokové sítě a normy ČSN 75 6401 a ČSN 75 6402</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Orientace v biochemických procesech čištění odpadních vod</w:t>
      </w:r>
    </w:p>
    <w:p>
      <w:pPr>
        <w:keepNext w:val="0"/>
        <w:keepLines w:val="1"/>
        <w:framePr w:w="10766" w:h="1236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3 protokoly o analýze vzorku odpadních vod, technologické schéma konkrétní ČOV</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Provoz technologické linky čistírny odpadních vod</w:t>
      </w:r>
    </w:p>
    <w:p>
      <w:pPr>
        <w:keepNext w:val="0"/>
        <w:keepLines w:val="1"/>
        <w:framePr w:w="10766" w:h="12369"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technologické schéma konkrétní ČOV s terciárním stupněm a kalovým a plynovým hospodářstvím, vizualizaci ČOV pro dispečerské pracoviště s namodelováním hodnot maximálního dešťového průtoku ČOV </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Návrh technologických postupů odvádění a čištění odpadních vod</w:t>
      </w:r>
    </w:p>
    <w:p>
      <w:pPr>
        <w:keepNext w:val="0"/>
        <w:keepLines w:val="1"/>
        <w:framePr w:w="10766" w:h="12369"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technologické schéma konkrétní ČOV a seznam jejího strojního vybavení</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Kontrola dodržování technologických postupů čištění odpadních vod na ČOV</w:t>
      </w:r>
    </w:p>
    <w:p>
      <w:pPr>
        <w:keepNext w:val="0"/>
        <w:keepLines w:val="1"/>
        <w:framePr w:w="10766" w:h="12369"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provozní řád ČOV, minimálně 3 povolení k vypouštění odpadních vod a odpovídající výsledky ČOV nejméně za 1 rok</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bod b) doporučujeme hodnotit v souvislosti s bodem d) kompetence Vyhodnocování technologických procesů čištění odpadních vod na ČOV</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Vyhodnocování technologických procesů čištění odpadních vod na ČOV</w:t>
      </w:r>
    </w:p>
    <w:p>
      <w:pPr>
        <w:keepNext w:val="0"/>
        <w:keepLines w:val="1"/>
        <w:framePr w:w="10766" w:h="12369" w:hRule="exact" w:wrap="none" w:vAnchor="page" w:hAnchor="margin" w:x="0" w:y="2835"/>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vizualizaci dispečerského pracoviště ČOV se zobrazením potřebných parametrů, připraví údaje o spotřebě chemikálií a elektrické energie, připraví minimálně 3 povolení k vypouštění odpadních vod a odpovídající výsledky ČOV nejméně za 1 rok</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Měření základních parametrů technologie čištění odpadních vod na ČOV</w:t>
      </w:r>
    </w:p>
    <w:p>
      <w:pPr>
        <w:keepNext w:val="0"/>
        <w:keepLines w:val="1"/>
        <w:framePr w:w="10766" w:h="12369" w:hRule="exact" w:wrap="none" w:vAnchor="page" w:hAnchor="margin" w:x="0" w:y="2835"/>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nádrž pro odběr technologických vzorků odpadních vod a kalů a pro provedení měření teploty a koncentrace rozpuštěného kyslíku</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Kontrola dodržování bezpečnosti a ochrany zdraví při práci a požární ochrany, </w:t>
      </w:r>
    </w:p>
    <w:p>
      <w:pPr>
        <w:keepNext w:val="0"/>
        <w:keepLines w:val="1"/>
        <w:framePr w:w="10766" w:h="12369" w:hRule="exact" w:wrap="none" w:vAnchor="page" w:hAnchor="margin" w:x="0" w:y="2835"/>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formulář knihy úrazů, zpracovaná objektová rizika konkrétních pracovišť ČOV a detektor závadnosti ovzduší</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Vyhodnocování technologických procesů čištění odpadních vod na ČOV</w:t>
      </w:r>
    </w:p>
    <w:p>
      <w:pPr>
        <w:keepNext w:val="0"/>
        <w:keepLines w:val="1"/>
        <w:framePr w:w="10766" w:h="12369" w:hRule="exact" w:wrap="none" w:vAnchor="page" w:hAnchor="margin" w:x="0" w:y="2835"/>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údaje o spotřebě chemikálií a elektrické energie, produkci kalu, účinnosti čištění, připraví provozní deník ČOV</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zejména přihlížet k přesnosti, kvalitě a dodržování platných zákonů a norem. Je nutné i posuzovat rovněž samostatnost při rozhodování o nejvhodnějším postupu řešení zadaného úkolu podle platných podmínek pracoviště či daných obecných zákonných předpisů a norem. </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Podkladem pro modelové situace jsou různá vyhodnocení ze systému. Uchazeč obdrží výsledky ze systému, na kterých mohou být zjištěny náměty na změny v technologiích a zapracování do změn provozních řádů.</w:t>
      </w:r>
    </w:p>
    <w:p>
      <w:pPr>
        <w:pStyle w:val="P21"/>
        <w:framePr w:w="7654" w:h="331" w:hRule="exact" w:wrap="none" w:vAnchor="page" w:hAnchor="margin" w:x="28" w:y="15940"/>
        <w:rPr>
          <w:rStyle w:val="C16"/>
          <w:rtl w:val="0"/>
        </w:rPr>
      </w:pPr>
      <w:r>
        <w:rPr>
          <w:rStyle w:val="C16"/>
          <w:rtl w:val="0"/>
        </w:rPr>
        <w:t>Technolog odpadních vod, 9.9.2026 22:04:53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2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6369"/>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vodohospodářské stavby nebo chemicko-technologické obory a alespoň 5 let odborné praxe v řídicích pozicích v oblasti odvádění a čištění odpadních vod nebo ve funkci učitele odborných předmětů nebo učitele praktického vyučování nebo učitele odborného výcviku v oblasti vodního hospodářství, odpovídající aktuálnímu obsahu příslušné profesní kvalifikace. </w:t>
      </w:r>
    </w:p>
    <w:p>
      <w:pPr>
        <w:keepNext w:val="0"/>
        <w:keepLines w:val="1"/>
        <w:framePr w:w="10766" w:h="6878" w:hRule="exact" w:wrap="none" w:vAnchor="page" w:hAnchor="margin" w:x="0" w:y="6369"/>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36-165-M Technolog odpadních vod + vysokoškolské vzdělání a alespoň 5 let odborné praxe v oblasti odvádění a čištění odpadních vod, odpovídající aktuálnímu obsahu příslušné profesní kvalifikace.</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6369"/>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6369"/>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Technolog odpadních vod, 9.9.2026 22:04:53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Teoretická část zkoušky probíhá v odborné učebně se softwarovým vybavením a PC.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probíhá v objektu čistírny odpadních vod, především na řídicím pracovišti – velínu.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pro provedení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přístroj pro měření koncentrace rozpuštěného kyslíku</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-sušicí váhy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-odběrák pro manuální odběr vzorku a vzorkovnice</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-odměrný válec a stopky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úrazů</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ČOV</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závadnosti ovzduší</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-individuální prostředky OOPP (pracovní oděv a obuv si uchazeč zajistí samostatně)</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normy: nařízení vlády o ukazatelích a hodnotách přípustného znečištění povrchových vod a odpadních vod, náležitostech povolení k vypouštění odpadních vod do vod povrchových a do kanalizací a o citlivých oblastech č. 61/2003 Sb. v platném znění, zákon o vodovodech a kanalizacích č. 274/2001 Sb., vyhláška, kterou se provádí zákon č. 274/2001 Sb. o vodovodech a kanalizacích č. 428/2001 Sb. v platném znění, zákon o odpadech č. 185/2001 Sb., zákon o vodách č. 254/2001 Sb. v platném znění.</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433"/>
        <w:rPr>
          <w:rStyle w:val="C3"/>
          <w:rtl w:val="0"/>
        </w:rPr>
      </w:pPr>
    </w:p>
    <w:p>
      <w:pPr>
        <w:pStyle w:val="P35"/>
        <w:framePr w:w="10710" w:h="340" w:hRule="exact" w:wrap="none" w:vAnchor="page" w:hAnchor="margin" w:x="28" w:y="8433"/>
        <w:rPr>
          <w:rStyle w:val="C25"/>
          <w:rtl w:val="0"/>
        </w:rPr>
      </w:pPr>
      <w:r>
        <w:rPr>
          <w:rStyle w:val="C25"/>
          <w:rtl w:val="0"/>
        </w:rPr>
        <w:t>Doba přípravy na zkoušku</w:t>
      </w:r>
    </w:p>
    <w:p>
      <w:pPr>
        <w:keepNext w:val="0"/>
        <w:keepLines w:val="0"/>
        <w:framePr w:w="10766" w:h="806" w:hRule="exact" w:wrap="none" w:vAnchor="page" w:hAnchor="margin" w:x="0" w:y="8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Doba pro vykonání zkoušky</w:t>
      </w:r>
    </w:p>
    <w:p>
      <w:pPr>
        <w:keepNext w:val="0"/>
        <w:keepLines w:val="0"/>
        <w:framePr w:w="10766" w:h="806" w:hRule="exact" w:wrap="none" w:vAnchor="page" w:hAnchor="margin" w:x="0" w:y="10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odpadních vod, 9.9.2026 22:04:53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odpadních vod, 9.9.2026 22:04:53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0DB41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F6EB9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22412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9DD307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0870A73"/>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7283A654"/>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25E5B7AA"/>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0D2FAFC4"/>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46B40477"/>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abstractNum w:abstractNumId="9">
    <w:nsid w:val="68B40163"/>
    <w:multiLevelType w:val="hybridMultilevel"/>
    <w:lvl w:ilvl="0" w:tplc="00000151">
      <w:start w:val="1"/>
      <w:numFmt w:val="bullet"/>
      <w:suff w:val="tab"/>
      <w:lvlText w:val="·"/>
      <w:lvlJc w:val="left"/>
      <w:pPr>
        <w:widowControl w:val="0"/>
        <w:ind w:hanging="360" w:left="360"/>
      </w:pPr>
      <w:rPr>
        <w:rFonts w:ascii="Symbol" w:cs="Symbol" w:hAnsi="Symbol" w:eastAsia="Symbol"/>
      </w:rPr>
    </w:lvl>
    <w:lvl w:ilvl="1" w:tplc="00000152">
      <w:start w:val="1"/>
      <w:numFmt w:val="bullet"/>
      <w:suff w:val="tab"/>
      <w:lvlText w:val="·"/>
      <w:lvlJc w:val="left"/>
      <w:pPr>
        <w:widowControl w:val="0"/>
        <w:ind w:hanging="360" w:left="720"/>
      </w:pPr>
      <w:rPr>
        <w:rFonts w:ascii="Symbol" w:cs="Symbol" w:hAnsi="Symbol" w:eastAsia="Symbol"/>
      </w:rPr>
    </w:lvl>
    <w:lvl w:ilvl="2" w:tplc="00000153">
      <w:start w:val="1"/>
      <w:numFmt w:val="bullet"/>
      <w:suff w:val="tab"/>
      <w:lvlText w:val="·"/>
      <w:lvlJc w:val="left"/>
      <w:pPr>
        <w:widowControl w:val="0"/>
        <w:ind w:hanging="360" w:left="1080"/>
      </w:pPr>
      <w:rPr>
        <w:rFonts w:ascii="Symbol" w:cs="Symbol" w:hAnsi="Symbol" w:eastAsia="Symbol"/>
      </w:rPr>
    </w:lvl>
    <w:lvl w:ilvl="3" w:tplc="00000154">
      <w:start w:val="1"/>
      <w:numFmt w:val="bullet"/>
      <w:suff w:val="tab"/>
      <w:lvlText w:val="·"/>
      <w:lvlJc w:val="left"/>
      <w:pPr>
        <w:widowControl w:val="0"/>
        <w:ind w:hanging="360" w:left="1440"/>
      </w:pPr>
      <w:rPr>
        <w:rFonts w:ascii="Symbol" w:cs="Symbol" w:hAnsi="Symbol" w:eastAsia="Symbol"/>
      </w:rPr>
    </w:lvl>
    <w:lvl w:ilvl="4" w:tplc="00000155">
      <w:start w:val="1"/>
      <w:numFmt w:val="bullet"/>
      <w:suff w:val="tab"/>
      <w:lvlText w:val="·"/>
      <w:lvlJc w:val="left"/>
      <w:pPr>
        <w:widowControl w:val="0"/>
        <w:ind w:hanging="360" w:left="1800"/>
      </w:pPr>
      <w:rPr>
        <w:rFonts w:ascii="Symbol" w:cs="Symbol" w:hAnsi="Symbol" w:eastAsia="Symbol"/>
      </w:rPr>
    </w:lvl>
    <w:lvl w:ilvl="5" w:tplc="00000156">
      <w:start w:val="1"/>
      <w:numFmt w:val="bullet"/>
      <w:suff w:val="tab"/>
      <w:lvlText w:val="·"/>
      <w:lvlJc w:val="left"/>
      <w:pPr>
        <w:widowControl w:val="0"/>
        <w:ind w:hanging="360" w:left="2160"/>
      </w:pPr>
      <w:rPr>
        <w:rFonts w:ascii="Symbol" w:cs="Symbol" w:hAnsi="Symbol" w:eastAsia="Symbol"/>
      </w:rPr>
    </w:lvl>
    <w:lvl w:ilvl="6" w:tplc="00000157">
      <w:start w:val="1"/>
      <w:numFmt w:val="bullet"/>
      <w:suff w:val="tab"/>
      <w:lvlText w:val="·"/>
      <w:lvlJc w:val="left"/>
      <w:pPr>
        <w:widowControl w:val="0"/>
        <w:ind w:hanging="360" w:left="2520"/>
      </w:pPr>
      <w:rPr>
        <w:rFonts w:ascii="Symbol" w:cs="Symbol" w:hAnsi="Symbol" w:eastAsia="Symbol"/>
      </w:rPr>
    </w:lvl>
    <w:lvl w:ilvl="7" w:tplc="00000158">
      <w:start w:val="1"/>
      <w:numFmt w:val="bullet"/>
      <w:suff w:val="tab"/>
      <w:lvlText w:val="·"/>
      <w:lvlJc w:val="left"/>
      <w:pPr>
        <w:widowControl w:val="0"/>
        <w:ind w:hanging="360" w:left="2880"/>
      </w:pPr>
      <w:rPr>
        <w:rFonts w:ascii="Symbol" w:cs="Symbol" w:hAnsi="Symbol" w:eastAsia="Symbol"/>
      </w:rPr>
    </w:lvl>
    <w:lvl w:ilvl="8" w:tplc="00000159">
      <w:start w:val="1"/>
      <w:numFmt w:val="bullet"/>
      <w:suff w:val="tab"/>
      <w:lvlText w:val="·"/>
      <w:lvlJc w:val="left"/>
      <w:pPr>
        <w:widowControl w:val="0"/>
        <w:ind w:hanging="360" w:left="3240"/>
      </w:pPr>
      <w:rPr>
        <w:rFonts w:ascii="Symbol" w:cs="Symbol" w:hAnsi="Symbol" w:eastAsia="Symbol"/>
      </w:rPr>
    </w:lvl>
  </w:abstractNum>
  <w:abstractNum w:abstractNumId="10">
    <w:nsid w:val="05EB9647"/>
    <w:multiLevelType w:val="hybridMultilevel"/>
    <w:lvl w:ilvl="0" w:tplc="0000015A">
      <w:start w:val="1"/>
      <w:numFmt w:val="lowerLetter"/>
      <w:suff w:val="tab"/>
      <w:lvlText w:val="%1)"/>
      <w:lvlJc w:val="left"/>
      <w:pPr>
        <w:widowControl w:val="0"/>
        <w:ind w:hanging="360" w:left="360"/>
      </w:pPr>
      <w:rPr>
        <w:rFonts w:ascii="Arial" w:cs="Arial" w:hAnsi="Arial" w:eastAsia="Arial"/>
      </w:rPr>
    </w:lvl>
    <w:lvl w:ilvl="1" w:tplc="0000015B">
      <w:start w:val="1"/>
      <w:numFmt w:val="decimal"/>
      <w:suff w:val="tab"/>
      <w:lvlText w:val="%2)"/>
      <w:lvlJc w:val="left"/>
      <w:pPr>
        <w:widowControl w:val="0"/>
        <w:ind w:hanging="360" w:left="720"/>
      </w:pPr>
      <w:rPr>
        <w:rFonts w:ascii="Arial" w:cs="Arial" w:hAnsi="Arial" w:eastAsia="Arial"/>
      </w:rPr>
    </w:lvl>
    <w:lvl w:ilvl="2" w:tplc="0000015C">
      <w:start w:val="1"/>
      <w:numFmt w:val="decimal"/>
      <w:suff w:val="tab"/>
      <w:lvlText w:val="%3)"/>
      <w:lvlJc w:val="left"/>
      <w:pPr>
        <w:widowControl w:val="0"/>
        <w:ind w:hanging="360" w:left="1080"/>
      </w:pPr>
      <w:rPr>
        <w:rFonts w:ascii="Arial" w:cs="Arial" w:hAnsi="Arial" w:eastAsia="Arial"/>
      </w:rPr>
    </w:lvl>
    <w:lvl w:ilvl="3" w:tplc="0000015D">
      <w:start w:val="1"/>
      <w:numFmt w:val="decimal"/>
      <w:suff w:val="tab"/>
      <w:lvlText w:val="%4)"/>
      <w:lvlJc w:val="left"/>
      <w:pPr>
        <w:widowControl w:val="0"/>
        <w:ind w:hanging="360" w:left="1440"/>
      </w:pPr>
      <w:rPr>
        <w:rFonts w:ascii="Arial" w:cs="Arial" w:hAnsi="Arial" w:eastAsia="Arial"/>
      </w:rPr>
    </w:lvl>
    <w:lvl w:ilvl="4" w:tplc="0000015E">
      <w:start w:val="1"/>
      <w:numFmt w:val="decimal"/>
      <w:suff w:val="tab"/>
      <w:lvlText w:val="%5)"/>
      <w:lvlJc w:val="left"/>
      <w:pPr>
        <w:widowControl w:val="0"/>
        <w:ind w:hanging="360" w:left="1800"/>
      </w:pPr>
      <w:rPr>
        <w:rFonts w:ascii="Arial" w:cs="Arial" w:hAnsi="Arial" w:eastAsia="Arial"/>
      </w:rPr>
    </w:lvl>
    <w:lvl w:ilvl="5" w:tplc="0000015F">
      <w:start w:val="1"/>
      <w:numFmt w:val="decimal"/>
      <w:suff w:val="tab"/>
      <w:lvlText w:val="%6)"/>
      <w:lvlJc w:val="left"/>
      <w:pPr>
        <w:widowControl w:val="0"/>
        <w:ind w:hanging="360" w:left="2160"/>
      </w:pPr>
      <w:rPr>
        <w:rFonts w:ascii="Arial" w:cs="Arial" w:hAnsi="Arial" w:eastAsia="Arial"/>
      </w:rPr>
    </w:lvl>
    <w:lvl w:ilvl="6" w:tplc="00000160">
      <w:start w:val="1"/>
      <w:numFmt w:val="decimal"/>
      <w:suff w:val="tab"/>
      <w:lvlText w:val="%7)"/>
      <w:lvlJc w:val="left"/>
      <w:pPr>
        <w:widowControl w:val="0"/>
        <w:ind w:hanging="360" w:left="2520"/>
      </w:pPr>
      <w:rPr>
        <w:rFonts w:ascii="Arial" w:cs="Arial" w:hAnsi="Arial" w:eastAsia="Arial"/>
      </w:rPr>
    </w:lvl>
    <w:lvl w:ilvl="7" w:tplc="00000161">
      <w:start w:val="1"/>
      <w:numFmt w:val="decimal"/>
      <w:suff w:val="tab"/>
      <w:lvlText w:val="%8)"/>
      <w:lvlJc w:val="left"/>
      <w:pPr>
        <w:widowControl w:val="0"/>
        <w:ind w:hanging="360" w:left="2880"/>
      </w:pPr>
      <w:rPr>
        <w:rFonts w:ascii="Arial" w:cs="Arial" w:hAnsi="Arial" w:eastAsia="Arial"/>
      </w:rPr>
    </w:lvl>
    <w:lvl w:ilvl="8" w:tplc="00000162">
      <w:start w:val="1"/>
      <w:numFmt w:val="decimal"/>
      <w:suff w:val="tab"/>
      <w:lvlText w:val="%9)"/>
      <w:lvlJc w:val="left"/>
      <w:pPr>
        <w:widowControl w:val="0"/>
        <w:ind w:hanging="360" w:left="3240"/>
      </w:pPr>
      <w:rPr>
        <w:rFonts w:ascii="Arial" w:cs="Arial" w:hAnsi="Arial" w:eastAsia="Arial"/>
      </w:rPr>
    </w:lvl>
  </w:abstractNum>
  <w:abstractNum w:abstractNumId="11">
    <w:nsid w:val="55346481"/>
    <w:multiLevelType w:val="hybridMultilevel"/>
    <w:lvl w:ilvl="0" w:tplc="00000163">
      <w:start w:val="1"/>
      <w:numFmt w:val="bullet"/>
      <w:suff w:val="tab"/>
      <w:lvlText w:val="·"/>
      <w:lvlJc w:val="left"/>
      <w:pPr>
        <w:widowControl w:val="0"/>
        <w:ind w:hanging="360" w:left="360"/>
      </w:pPr>
      <w:rPr>
        <w:rFonts w:ascii="Symbol" w:cs="Symbol" w:hAnsi="Symbol" w:eastAsia="Symbol"/>
      </w:rPr>
    </w:lvl>
    <w:lvl w:ilvl="1" w:tplc="00000164">
      <w:start w:val="1"/>
      <w:numFmt w:val="bullet"/>
      <w:suff w:val="tab"/>
      <w:lvlText w:val="·"/>
      <w:lvlJc w:val="left"/>
      <w:pPr>
        <w:widowControl w:val="0"/>
        <w:ind w:hanging="360" w:left="720"/>
      </w:pPr>
      <w:rPr>
        <w:rFonts w:ascii="Symbol" w:cs="Symbol" w:hAnsi="Symbol" w:eastAsia="Symbol"/>
      </w:rPr>
    </w:lvl>
    <w:lvl w:ilvl="2" w:tplc="00000165">
      <w:start w:val="1"/>
      <w:numFmt w:val="bullet"/>
      <w:suff w:val="tab"/>
      <w:lvlText w:val="·"/>
      <w:lvlJc w:val="left"/>
      <w:pPr>
        <w:widowControl w:val="0"/>
        <w:ind w:hanging="360" w:left="1080"/>
      </w:pPr>
      <w:rPr>
        <w:rFonts w:ascii="Symbol" w:cs="Symbol" w:hAnsi="Symbol" w:eastAsia="Symbol"/>
      </w:rPr>
    </w:lvl>
    <w:lvl w:ilvl="3" w:tplc="00000166">
      <w:start w:val="1"/>
      <w:numFmt w:val="bullet"/>
      <w:suff w:val="tab"/>
      <w:lvlText w:val="·"/>
      <w:lvlJc w:val="left"/>
      <w:pPr>
        <w:widowControl w:val="0"/>
        <w:ind w:hanging="360" w:left="1440"/>
      </w:pPr>
      <w:rPr>
        <w:rFonts w:ascii="Symbol" w:cs="Symbol" w:hAnsi="Symbol" w:eastAsia="Symbol"/>
      </w:rPr>
    </w:lvl>
    <w:lvl w:ilvl="4" w:tplc="00000167">
      <w:start w:val="1"/>
      <w:numFmt w:val="bullet"/>
      <w:suff w:val="tab"/>
      <w:lvlText w:val="·"/>
      <w:lvlJc w:val="left"/>
      <w:pPr>
        <w:widowControl w:val="0"/>
        <w:ind w:hanging="360" w:left="1800"/>
      </w:pPr>
      <w:rPr>
        <w:rFonts w:ascii="Symbol" w:cs="Symbol" w:hAnsi="Symbol" w:eastAsia="Symbol"/>
      </w:rPr>
    </w:lvl>
    <w:lvl w:ilvl="5" w:tplc="00000168">
      <w:start w:val="1"/>
      <w:numFmt w:val="bullet"/>
      <w:suff w:val="tab"/>
      <w:lvlText w:val="·"/>
      <w:lvlJc w:val="left"/>
      <w:pPr>
        <w:widowControl w:val="0"/>
        <w:ind w:hanging="360" w:left="2160"/>
      </w:pPr>
      <w:rPr>
        <w:rFonts w:ascii="Symbol" w:cs="Symbol" w:hAnsi="Symbol" w:eastAsia="Symbol"/>
      </w:rPr>
    </w:lvl>
    <w:lvl w:ilvl="6" w:tplc="00000169">
      <w:start w:val="1"/>
      <w:numFmt w:val="bullet"/>
      <w:suff w:val="tab"/>
      <w:lvlText w:val="·"/>
      <w:lvlJc w:val="left"/>
      <w:pPr>
        <w:widowControl w:val="0"/>
        <w:ind w:hanging="360" w:left="2520"/>
      </w:pPr>
      <w:rPr>
        <w:rFonts w:ascii="Symbol" w:cs="Symbol" w:hAnsi="Symbol" w:eastAsia="Symbol"/>
      </w:rPr>
    </w:lvl>
    <w:lvl w:ilvl="7" w:tplc="0000016A">
      <w:start w:val="1"/>
      <w:numFmt w:val="bullet"/>
      <w:suff w:val="tab"/>
      <w:lvlText w:val="·"/>
      <w:lvlJc w:val="left"/>
      <w:pPr>
        <w:widowControl w:val="0"/>
        <w:ind w:hanging="360" w:left="2880"/>
      </w:pPr>
      <w:rPr>
        <w:rFonts w:ascii="Symbol" w:cs="Symbol" w:hAnsi="Symbol" w:eastAsia="Symbol"/>
      </w:rPr>
    </w:lvl>
    <w:lvl w:ilvl="8" w:tplc="0000016B">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