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B183A" Type="http://schemas.openxmlformats.org/officeDocument/2006/relationships/officeDocument" Target="/word/document.xml" /><Relationship Id="coreR605B183A" Type="http://schemas.openxmlformats.org/package/2006/relationships/metadata/core-properties" Target="/docProps/core.xml" /><Relationship Id="customR605B1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19.4.2026 23:44:40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MUDr. Bc. Kohutiar Matej Ph.D.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Holandská 1008/13, 10100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MUDr. Nývlt Ondřej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Husovo nám. 584/6, 39701 Písek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Dr. Ing. Paulová Leona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Školní nám. 269, 25263 Roztoky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Ing. Řehořková Klára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Karla Zemana 537/3, 19016 Praha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Mgr. Stempáková Tereza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Souběžná 205, 28574 Záboří nad Labem</w:t>
      </w:r>
    </w:p>
    <w:p>
      <w:pPr>
        <w:pStyle w:val="P17"/>
        <w:framePr w:w="7847" w:h="376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Ing. Střítecká Hana Ph.D., DiS.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třída Edvarda Beneše 572/96, 50012 Hradec Králové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Vajdečka Jakub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 xml:space="preserve">Palackého náměstí  113, 38601 Strakonice</w:t>
      </w:r>
    </w:p>
    <w:p>
      <w:pPr>
        <w:pStyle w:val="P13"/>
        <w:framePr w:w="7847" w:h="376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376" w:hRule="exact" w:wrap="none" w:vAnchor="page" w:hAnchor="margin" w:x="45" w:y="154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10"/>
        <w:rPr>
          <w:rStyle w:val="C15"/>
          <w:rtl w:val="0"/>
        </w:rPr>
      </w:pPr>
      <w:r>
        <w:rPr>
          <w:rStyle w:val="C15"/>
          <w:rtl w:val="0"/>
        </w:rPr>
        <w:t>Welko Team s.r.o.</w:t>
      </w:r>
    </w:p>
    <w:p>
      <w:pPr>
        <w:pStyle w:val="P19"/>
        <w:framePr w:w="2784" w:h="376" w:hRule="exact" w:wrap="none" w:vAnchor="page" w:hAnchor="margin" w:x="7937" w:y="154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10"/>
        <w:rPr>
          <w:rStyle w:val="C16"/>
          <w:rtl w:val="0"/>
        </w:rPr>
      </w:pPr>
      <w:r>
        <w:rPr>
          <w:rStyle w:val="C16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19.4.2026 23:44:40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