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D249FB" Type="http://schemas.openxmlformats.org/officeDocument/2006/relationships/officeDocument" Target="/word/document.xml" /><Relationship Id="coreR26D249FB" Type="http://schemas.openxmlformats.org/package/2006/relationships/metadata/core-properties" Target="/docProps/core.xml" /><Relationship Id="customR26D24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varny pivovaru, 7.5.2026 17:59:36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rozdělení chmelových odrůd dle složení do skupin a jejich zástupce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Zhodnotit předložené vzorky surovin z hlediska jakostních požadavků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Uvést podmínky skladování jednotlivých surovin (teplota, vlhkost, světlo)</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Šrotování sladu</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Uvést požadavky na šrotování sladu a způsoby šrotování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Popsat a zkontrolovat funkci strojů a zařízení šrotovny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Vystírání sladového šrotu a rmutování díla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Vysvětlit pojem sypání sladu pro výrobu různých druhů piv</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Písemné a ústní ověření</w:t>
      </w:r>
    </w:p>
    <w:p>
      <w:pPr>
        <w:pStyle w:val="P16"/>
        <w:framePr w:w="6710" w:h="831" w:hRule="exact" w:wrap="none" w:vAnchor="page" w:hAnchor="margin" w:x="45" w:y="9643"/>
        <w:rPr>
          <w:rStyle w:val="C3"/>
          <w:rtl w:val="0"/>
        </w:rPr>
      </w:pPr>
    </w:p>
    <w:p>
      <w:pPr>
        <w:pStyle w:val="P17"/>
        <w:framePr w:w="6658" w:h="704" w:hRule="exact" w:wrap="none" w:vAnchor="page" w:hAnchor="margin" w:x="71" w:y="9699"/>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9643"/>
        <w:rPr>
          <w:rStyle w:val="C3"/>
          <w:rtl w:val="0"/>
        </w:rPr>
      </w:pPr>
    </w:p>
    <w:p>
      <w:pPr>
        <w:pStyle w:val="P31"/>
        <w:framePr w:w="3839" w:h="704" w:hRule="exact" w:wrap="none" w:vAnchor="page" w:hAnchor="margin" w:x="6856" w:y="9699"/>
        <w:rPr>
          <w:rStyle w:val="C22"/>
          <w:rtl w:val="0"/>
        </w:rPr>
      </w:pPr>
      <w:r>
        <w:rPr>
          <w:rStyle w:val="C22"/>
          <w:rtl w:val="0"/>
        </w:rPr>
        <w:t>Písemné a ústní ověření</w:t>
      </w:r>
    </w:p>
    <w:p>
      <w:pPr>
        <w:pStyle w:val="P12"/>
        <w:framePr w:w="6710" w:h="376" w:hRule="exact" w:wrap="none" w:vAnchor="page" w:hAnchor="margin" w:x="45" w:y="10474"/>
        <w:rPr>
          <w:rStyle w:val="C3"/>
          <w:rtl w:val="0"/>
        </w:rPr>
      </w:pPr>
    </w:p>
    <w:p>
      <w:pPr>
        <w:pStyle w:val="P13"/>
        <w:framePr w:w="6658" w:h="249" w:hRule="exact" w:wrap="none" w:vAnchor="page" w:hAnchor="margin" w:x="71" w:y="10530"/>
        <w:rPr>
          <w:rStyle w:val="C11"/>
          <w:rtl w:val="0"/>
        </w:rPr>
      </w:pPr>
      <w:r>
        <w:rPr>
          <w:rStyle w:val="C11"/>
          <w:rtl w:val="0"/>
        </w:rPr>
        <w:t>c) Popsat a vysvětlit funkci varních nádob pro vystírání a rmutování</w:t>
      </w:r>
    </w:p>
    <w:p>
      <w:pPr>
        <w:pStyle w:val="P28"/>
        <w:framePr w:w="3921" w:h="376" w:hRule="exact" w:wrap="none" w:vAnchor="page" w:hAnchor="margin" w:x="6800" w:y="10474"/>
        <w:rPr>
          <w:rStyle w:val="C3"/>
          <w:rtl w:val="0"/>
        </w:rPr>
      </w:pPr>
    </w:p>
    <w:p>
      <w:pPr>
        <w:pStyle w:val="P29"/>
        <w:framePr w:w="3839" w:h="249" w:hRule="exact" w:wrap="none" w:vAnchor="page" w:hAnchor="margin" w:x="6856" w:y="10530"/>
        <w:rPr>
          <w:rStyle w:val="C21"/>
          <w:rtl w:val="0"/>
        </w:rPr>
      </w:pPr>
      <w:r>
        <w:rPr>
          <w:rStyle w:val="C21"/>
          <w:rtl w:val="0"/>
        </w:rPr>
        <w:t>Ústní ověření</w:t>
      </w:r>
    </w:p>
    <w:p>
      <w:pPr>
        <w:pStyle w:val="P16"/>
        <w:framePr w:w="6710" w:h="376" w:hRule="exact" w:wrap="none" w:vAnchor="page" w:hAnchor="margin" w:x="45" w:y="10850"/>
        <w:rPr>
          <w:rStyle w:val="C3"/>
          <w:rtl w:val="0"/>
        </w:rPr>
      </w:pPr>
    </w:p>
    <w:p>
      <w:pPr>
        <w:pStyle w:val="P17"/>
        <w:framePr w:w="6658" w:h="249" w:hRule="exact" w:wrap="none" w:vAnchor="page" w:hAnchor="margin" w:x="71" w:y="10906"/>
        <w:rPr>
          <w:rStyle w:val="C13"/>
          <w:rtl w:val="0"/>
        </w:rPr>
      </w:pPr>
      <w:r>
        <w:rPr>
          <w:rStyle w:val="C13"/>
          <w:rtl w:val="0"/>
        </w:rPr>
        <w:t>d) Uvést rmutovací postupy</w:t>
      </w:r>
    </w:p>
    <w:p>
      <w:pPr>
        <w:pStyle w:val="P30"/>
        <w:framePr w:w="3921" w:h="376" w:hRule="exact" w:wrap="none" w:vAnchor="page" w:hAnchor="margin" w:x="6800" w:y="10850"/>
        <w:rPr>
          <w:rStyle w:val="C3"/>
          <w:rtl w:val="0"/>
        </w:rPr>
      </w:pPr>
    </w:p>
    <w:p>
      <w:pPr>
        <w:pStyle w:val="P31"/>
        <w:framePr w:w="3839" w:h="249" w:hRule="exact" w:wrap="none" w:vAnchor="page" w:hAnchor="margin" w:x="6856" w:y="10906"/>
        <w:rPr>
          <w:rStyle w:val="C22"/>
          <w:rtl w:val="0"/>
        </w:rPr>
      </w:pPr>
      <w:r>
        <w:rPr>
          <w:rStyle w:val="C22"/>
          <w:rtl w:val="0"/>
        </w:rPr>
        <w:t>Písemné a ústní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e) Sledovat proces rmutování, zkontrolovat teploty a časové prodlevy</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602"/>
        <w:rPr>
          <w:rStyle w:val="C3"/>
          <w:rtl w:val="0"/>
        </w:rPr>
      </w:pPr>
    </w:p>
    <w:p>
      <w:pPr>
        <w:pStyle w:val="P17"/>
        <w:framePr w:w="6658" w:h="249" w:hRule="exact" w:wrap="none" w:vAnchor="page" w:hAnchor="margin" w:x="71" w:y="11658"/>
        <w:rPr>
          <w:rStyle w:val="C13"/>
          <w:rtl w:val="0"/>
        </w:rPr>
      </w:pPr>
      <w:r>
        <w:rPr>
          <w:rStyle w:val="C13"/>
          <w:rtl w:val="0"/>
        </w:rPr>
        <w:t>f) Odebrat vzorek rmutu, provést jodovou zkoušku pro kontrolu zcukření</w:t>
      </w:r>
    </w:p>
    <w:p>
      <w:pPr>
        <w:pStyle w:val="P30"/>
        <w:framePr w:w="3921" w:h="376" w:hRule="exact" w:wrap="none" w:vAnchor="page" w:hAnchor="margin" w:x="6800" w:y="11602"/>
        <w:rPr>
          <w:rStyle w:val="C3"/>
          <w:rtl w:val="0"/>
        </w:rPr>
      </w:pPr>
    </w:p>
    <w:p>
      <w:pPr>
        <w:pStyle w:val="P31"/>
        <w:framePr w:w="3839" w:h="249" w:hRule="exact" w:wrap="none" w:vAnchor="page" w:hAnchor="margin" w:x="6856" w:y="1165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7.5.2026 17:59:36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7.5.2026 17:59:36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7.5.2026 17:59:36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http://katalog.nsp.cz/karta_tp.aspx?id_jp=26&amp;kod_sm1=28).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varny pivovaru, 7.5.2026 17:59:36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v oblasti potravinářství a alespoň 5 let odborné praxe ve varně pivovaru při výrobě mladiny,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40"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odběrná nádoba, jodový roztok, pH-metr</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varny pivovaru, 7.5.2026 17:59:36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7.5.2026 17:59:36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7.5.2026 17:59:36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4E7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1D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118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