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86EDF2" Type="http://schemas.openxmlformats.org/officeDocument/2006/relationships/officeDocument" Target="/word/document.xml" /><Relationship Id="coreR7E86EDF2" Type="http://schemas.openxmlformats.org/package/2006/relationships/metadata/core-properties" Target="/docProps/core.xml" /><Relationship Id="customR7E86ED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mladiny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Šrotování sladu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Vystírání sladového šrotu a rmutování díla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Scezování sladiny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mladiny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varního listu mladiny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hygieny a sanitace při výrobě mladiny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výrobě mladiny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30.9.2026 5:49:11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https://nsp.cz/jednotka-prace/pivovarnik-a-sladovnik#zdravotni-zpusobilost).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mladiny.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"Příjem surovin pro výrobu mladiny" kritéria d) předloží zkoušející 3 vzorky surovin k jejich zhodnocení.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mladiny“ kritérium b) průběžně při zkoušce během plnění příslušných odborných způsobilostí.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30.9.2026 5:49:11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30.9.2026 5:49:11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