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4031A3" Type="http://schemas.openxmlformats.org/officeDocument/2006/relationships/officeDocument" Target="/word/document.xml" /><Relationship Id="coreR84031A3" Type="http://schemas.openxmlformats.org/package/2006/relationships/metadata/core-properties" Target="/docProps/core.xml" /><Relationship Id="customR84031A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měření v elektroenergetice (kód: 26-081-H)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Bezpečnost práce při obsluze a práci na elektrických zařízeních a poskytování první pomoci při úrazu elektrickým proudem</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technické dokumentaci a podnikových normách energetiky pro oblast měření elektrické energie (PNE)</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Volba postupu práce, nářadí, pomůcek a měřidel pro montáž, zapojování a opravy elektrických zařízení rozvaděčů</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Montáž přístrojů pro přímá měření spotřeby elektrické energie</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Montáž přístrojů pro nepřímá měření spotřeby elektrické energie</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Kontrola a ověření funkčnosti měření spotřeby elektrické energie</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Vedení dokumentace měřícího zařízení spotřeby elektrické energie</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7"/>
        <w:framePr w:w="8788" w:h="340" w:hRule="exact" w:wrap="none" w:vAnchor="page" w:hAnchor="margin" w:x="28" w:y="9172"/>
        <w:rPr>
          <w:rStyle w:val="C8"/>
          <w:rtl w:val="0"/>
        </w:rPr>
      </w:pPr>
      <w:r>
        <w:rPr>
          <w:rStyle w:val="C8"/>
          <w:rtl w:val="0"/>
        </w:rPr>
        <w:t>Platnost standardu</w:t>
      </w:r>
    </w:p>
    <w:p>
      <w:pPr>
        <w:pStyle w:val="P20"/>
        <w:framePr w:w="4283" w:h="248" w:hRule="exact" w:wrap="none" w:vAnchor="page" w:hAnchor="margin" w:x="28" w:y="9512"/>
        <w:rPr>
          <w:rStyle w:val="C15"/>
          <w:rtl w:val="0"/>
        </w:rPr>
      </w:pPr>
      <w:r>
        <w:rPr>
          <w:rStyle w:val="C15"/>
          <w:rtl w:val="0"/>
        </w:rPr>
        <w:t>Standard je platný od: 11.04.2017 do: 11.04.2022</w:t>
      </w:r>
    </w:p>
    <w:p>
      <w:pPr>
        <w:pStyle w:val="P21"/>
        <w:framePr w:w="7654" w:h="331" w:hRule="exact" w:wrap="none" w:vAnchor="page" w:hAnchor="margin" w:x="28" w:y="15940"/>
        <w:rPr>
          <w:rStyle w:val="C16"/>
          <w:rtl w:val="0"/>
        </w:rPr>
      </w:pPr>
      <w:r>
        <w:rPr>
          <w:rStyle w:val="C16"/>
          <w:rtl w:val="0"/>
        </w:rPr>
        <w:t>Montér měření v elektroenergetice, 31.7.2026 16:13:41</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3809"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http://katalog.nsp.cz/zdravotniPodminky.aspx?id_jp=103439).</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Předpokladem připuštění ke zkoušce je doklad o elektrotechnické způsobilosti dle vyhl. č.50/1978 Sb., § 6, ve znění pozdějších předpisů. </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prováděna na cvičném nebo realném zařízení. Při montáži přístrojů pro přímá měření spotřeby elektrické energie budou při zkoušce montovány vždy nejméně dva přístroje. Při montáži přístrojů pro nepřímá měření spotřeby elektrické energie budou při zkoušce montovány nejméně tři přístroje. Přístroje a příslušenství měřicího systému pro měření spotřeby elektrické energie budou zapojeny v elektroměrovém rozvaděči.</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měření v elektroenergetice, 31.7.2026 16:13:41</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energetiku,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Servisní,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Centrum odborné přípravy, Hluboká nad Vltavou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OSVČ/Ing. Lubomír Mezník</w:t>
      </w:r>
    </w:p>
    <w:p>
      <w:pPr>
        <w:pStyle w:val="P21"/>
        <w:framePr w:w="7654" w:h="331" w:hRule="exact" w:wrap="none" w:vAnchor="page" w:hAnchor="margin" w:x="28" w:y="15940"/>
        <w:rPr>
          <w:rStyle w:val="C16"/>
          <w:rtl w:val="0"/>
        </w:rPr>
      </w:pPr>
      <w:r>
        <w:rPr>
          <w:rStyle w:val="C16"/>
          <w:rtl w:val="0"/>
        </w:rPr>
        <w:t>Montér měření v elektroenergetice, 31.7.2026 16:13:41</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