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BE580" Type="http://schemas.openxmlformats.org/officeDocument/2006/relationships/officeDocument" Target="/word/document.xml" /><Relationship Id="coreR78BE580" Type="http://schemas.openxmlformats.org/package/2006/relationships/metadata/core-properties" Target="/docProps/core.xml" /><Relationship Id="customR78BE5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měření v elektroenergetice, 11.5.2026 7:01:42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technických norem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informacích požárně poplachové směrnice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na elektrotechnických výkresech schematické značky systémů měření</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Číst v zapojovacích výkresech a schématech přístrojů</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Ústní ověření</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Praktické předvedení a ústní ověření</w:t>
      </w:r>
    </w:p>
    <w:p>
      <w:pPr>
        <w:pStyle w:val="P16"/>
        <w:framePr w:w="6710" w:h="376" w:hRule="exact" w:wrap="none" w:vAnchor="page" w:hAnchor="margin" w:x="45" w:y="9828"/>
        <w:rPr>
          <w:rStyle w:val="C3"/>
          <w:rtl w:val="0"/>
        </w:rPr>
      </w:pPr>
    </w:p>
    <w:p>
      <w:pPr>
        <w:pStyle w:val="P17"/>
        <w:framePr w:w="6658" w:h="249" w:hRule="exact" w:wrap="none" w:vAnchor="page" w:hAnchor="margin" w:x="71" w:y="9884"/>
        <w:rPr>
          <w:rStyle w:val="C13"/>
          <w:rtl w:val="0"/>
        </w:rPr>
      </w:pPr>
      <w:r>
        <w:rPr>
          <w:rStyle w:val="C13"/>
          <w:rtl w:val="0"/>
        </w:rPr>
        <w:t>b) Prověřit a zkontrolovat energetické zařízení pro připojení měření</w:t>
      </w:r>
    </w:p>
    <w:p>
      <w:pPr>
        <w:pStyle w:val="P30"/>
        <w:framePr w:w="3921" w:h="376" w:hRule="exact" w:wrap="none" w:vAnchor="page" w:hAnchor="margin" w:x="6800" w:y="9828"/>
        <w:rPr>
          <w:rStyle w:val="C3"/>
          <w:rtl w:val="0"/>
        </w:rPr>
      </w:pPr>
    </w:p>
    <w:p>
      <w:pPr>
        <w:pStyle w:val="P31"/>
        <w:framePr w:w="3839" w:h="249" w:hRule="exact" w:wrap="none" w:vAnchor="page" w:hAnchor="margin" w:x="6856" w:y="9884"/>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obě kritéria.</w:t>
      </w:r>
    </w:p>
    <w:p>
      <w:pPr>
        <w:pStyle w:val="P23"/>
        <w:framePr w:w="10710" w:h="340" w:hRule="exact" w:wrap="none" w:vAnchor="page" w:hAnchor="margin" w:x="28" w:y="10753"/>
        <w:rPr>
          <w:rStyle w:val="C18"/>
          <w:rtl w:val="0"/>
        </w:rPr>
      </w:pPr>
      <w:r>
        <w:rPr>
          <w:rStyle w:val="C18"/>
          <w:rtl w:val="0"/>
        </w:rPr>
        <w:t>Montáž přístrojů pro přímá měření spotřeby elektrické energie</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Provést mechanickou montáž prvků měřicích zařízení spotřeby elektrické energie</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Zapojit jednosazbové a dvousazbové systémy měření spotřeby elektrické energie</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w:t>
      </w:r>
    </w:p>
    <w:p>
      <w:pPr>
        <w:pStyle w:val="P32"/>
        <w:framePr w:w="10710" w:h="248" w:hRule="exact" w:wrap="none" w:vAnchor="page" w:hAnchor="margin" w:x="28" w:y="12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11.5.2026 7:01:42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pro měření spotřeby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dálkové odečty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měření spotřeby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měřicího zařízení do systému pro měření spotřeby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měřicího zařízení v systému pro měření spotřeby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montáž komunikačního zařízení a kontrolu komunikace s řídicí centrálou (datový koncentrátor, modem, router atd.)</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Provést měření signálu PLC s vyhodnocením, nebo NON PLC s vyhodnocením</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e) Provést měření síly signálu různých operátorů s vyhodnocením  (G2, G3, GSM, LTE atd.)</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Vedení dokumentace měřícího zařízení spotřeby elektrické energie</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Vyhotovit protokol o instalaci zařízení pro měření spotřeby elektrické energie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376" w:hRule="exact" w:wrap="none" w:vAnchor="page" w:hAnchor="margin" w:x="45" w:y="11160"/>
        <w:rPr>
          <w:rStyle w:val="C3"/>
          <w:rtl w:val="0"/>
        </w:rPr>
      </w:pPr>
    </w:p>
    <w:p>
      <w:pPr>
        <w:pStyle w:val="P17"/>
        <w:framePr w:w="6658" w:h="249" w:hRule="exact" w:wrap="none" w:vAnchor="page" w:hAnchor="margin" w:x="71" w:y="11216"/>
        <w:rPr>
          <w:rStyle w:val="C13"/>
          <w:rtl w:val="0"/>
        </w:rPr>
      </w:pPr>
      <w:r>
        <w:rPr>
          <w:rStyle w:val="C13"/>
          <w:rtl w:val="0"/>
        </w:rPr>
        <w:t>b) Provést záznam do provozní dokumentace o instalaci a funkčnosti</w:t>
      </w:r>
    </w:p>
    <w:p>
      <w:pPr>
        <w:pStyle w:val="P30"/>
        <w:framePr w:w="3921" w:h="376" w:hRule="exact" w:wrap="none" w:vAnchor="page" w:hAnchor="margin" w:x="6800" w:y="11160"/>
        <w:rPr>
          <w:rStyle w:val="C3"/>
          <w:rtl w:val="0"/>
        </w:rPr>
      </w:pPr>
    </w:p>
    <w:p>
      <w:pPr>
        <w:pStyle w:val="P31"/>
        <w:framePr w:w="3839" w:h="249" w:hRule="exact" w:wrap="none" w:vAnchor="page" w:hAnchor="margin" w:x="6856" w:y="1121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11.5.2026 7:01:42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11.5.2026 7:01:42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měření v elektroenergetice nebo 5 let praxe ve funkci učitele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měření v elektroenergetice nebo 5 let praxe ve funkci učitele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měření v elektroenergetice nebo 5 let praxe ve funkci učitele odborných předmětů nebo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v elektroenergetice, 11.5.2026 7:01:42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(zákon č. 458/2000 Sb., o podmínkách podnikání a o výkonu státní správy v energetických odvětvích - energetický zákon, vyhláška č. 82/2011 Sb., o měření elektřiny, v platném znění</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energetiky a elektrotechniky (ČSN 33 2000-4-41, ČSN 33 2000-5-54, PNE 33-0000-1, ČSN EN 501 10-1, ČSN EN 501 10-2)</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zařízení, montážní výkresy, schémata, elektrotechnické výkresy, formulář protokolu o instalaci zařízení pro měření spotřeby elektrické energie, provozní dokumentace pro záznam o instalaci zařízení a ověření funkčnosti</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požárně bezpečnostní směrnice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elektromontéra pro práci pod napětím na zařízení nízkého napětí:</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 odizolování drátů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Imbusových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zkoušečka napětí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multifunkční sdružený přístroj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klešťový ampérmetr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sledu fází</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spotřeby a dodávky elektrické energie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a spínací přístroje pro dálkové ovládání a přenos naměřených hodnot</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komunikačního zařízení, měření signálu PLC s vyhodnocením (PRIME, G3 apod.), měření signálu NON PLC s vyhodnocením (Sig Fox, LoRa apod.)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síly signálu různých operátorů (G2, G3, GSM, LTE atd.)</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a vodiče různých průřezů</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elektroměrové rozváděče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provádět na reálném nebo cvičném pracovišti.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měření v elektroenergetice, 11.5.2026 7:01:42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11.5.2026 7:01:42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11.5.2026 7:01:42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F7A0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9F75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FDBA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CD441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AA2203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