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C6EB14" Type="http://schemas.openxmlformats.org/officeDocument/2006/relationships/officeDocument" Target="/word/document.xml" /><Relationship Id="coreR4AC6EB14" Type="http://schemas.openxmlformats.org/package/2006/relationships/metadata/core-properties" Target="/docProps/core.xml" /><Relationship Id="customR4AC6EB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měření v elektroenergetice (kód: 26-081-H)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Bezpečnost práce při obsluze a práci na elektrických zařízeních a poskytování první pomoci při úrazu elektrickým proudem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technické dokumentaci a podnikových normách energetiky pro oblast měření elektrické energie (PNE)</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nářadí, pomůcek a měřidel pro montáž, zapojování a opravy elektrických zařízení rozvaděčů</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Montáž přístrojů pro přímá měření spotřeby elektrické energie</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Montáž přístrojů pro nepřímá měření spotřeby elektrické energie</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Kontrola a ověření funkčnosti měření spotřeby elektrické energie</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Vedení dokumentace měřícího zařízení spotřeby elektrické energie</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7"/>
        <w:framePr w:w="8788" w:h="340" w:hRule="exact" w:wrap="none" w:vAnchor="page" w:hAnchor="margin" w:x="28" w:y="9172"/>
        <w:rPr>
          <w:rStyle w:val="C8"/>
          <w:rtl w:val="0"/>
        </w:rPr>
      </w:pPr>
      <w:r>
        <w:rPr>
          <w:rStyle w:val="C8"/>
          <w:rtl w:val="0"/>
        </w:rPr>
        <w:t>Platnost standardu</w:t>
      </w:r>
    </w:p>
    <w:p>
      <w:pPr>
        <w:pStyle w:val="P20"/>
        <w:framePr w:w="2928" w:h="248" w:hRule="exact" w:wrap="none" w:vAnchor="page" w:hAnchor="margin" w:x="28" w:y="9512"/>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Montér/montérka měření v elektroenergetice, 20.4.2026 4:12:33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10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se vyžaduje a prokazuje se lékařským potvrzením (odkaz na nadřazené povolání v NSP - https://nsp.cz/jednotka-prace/elektromechanik-pro-silno#zdravotni-zpusobilost).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bez omezení napětí, nařízení vlády 194/2022 Sb. o požadavcích na odbornou způsobilost k výkonu činností na elektrickém zařízení a na odbornou způsobilost v elektrotechnice.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prováděna na cvičném nebo reálném zařízení.</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montáži přístrojů pro přímá měření spotřeby elektrické energie budou při zkoušce montovány vždy nejméně dva přístroje. Při montáži přístrojů pro nepřímá měření spotřeby elektrické energie budou při zkoušce montovány nejméně tři přístroje.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a příslušenství měřicího systému pro měření spotřeby elektrické energie budou zapojeny v elektroměrovém rozvaděči.</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kritéria d) kompetence </w:t>
      </w:r>
      <w:r>
        <w:rPr>
          <w:rFonts w:ascii="Arial" w:cs="Arial" w:hAnsi="Arial" w:eastAsia="Arial"/>
          <w:b w:val="1"/>
          <w:i w:val="0"/>
          <w:caps w:val="0"/>
          <w:strike w:val="0"/>
          <w:noProof w:val="0"/>
          <w:vanish w:val="0"/>
          <w:color w:val="auto"/>
          <w:sz w:val="20"/>
          <w:u w:val="none"/>
          <w:shd w:val="clear" w:color="auto" w:fill="auto"/>
          <w:vertAlign w:val="baseline"/>
          <w:lang/>
        </w:rPr>
        <w:t>Kontrola a ověření funkčnosti měření spotřeby elektrické energie</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určí, zda uchazeč bude provádět měření signálu PLC s vyhodnocením (PRIME, G3 apod.), nebo NON PLC s vyhodnocením (Sig Fox, LoRa apod.).</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měření v elektroenergetice, 20.4.2026 4:12:33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energetiku,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EON Distribuce, a. s.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 Staněk, revizní technik elektrických zařízení</w:t>
      </w:r>
    </w:p>
    <w:p>
      <w:pPr>
        <w:pStyle w:val="P21"/>
        <w:framePr w:w="7654" w:h="331" w:hRule="exact" w:wrap="none" w:vAnchor="page" w:hAnchor="margin" w:x="28" w:y="15940"/>
        <w:rPr>
          <w:rStyle w:val="C16"/>
          <w:rtl w:val="0"/>
        </w:rPr>
      </w:pPr>
      <w:r>
        <w:rPr>
          <w:rStyle w:val="C16"/>
          <w:rtl w:val="0"/>
        </w:rPr>
        <w:t>Montér/montérka měření v elektroenergetice, 20.4.2026 4:12:33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