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A21A0" Type="http://schemas.openxmlformats.org/officeDocument/2006/relationships/officeDocument" Target="/word/document.xml" /><Relationship Id="coreR769A21A0" Type="http://schemas.openxmlformats.org/package/2006/relationships/metadata/core-properties" Target="/docProps/core.xml" /><Relationship Id="customR769A21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zařízení v polygrafii (kód: 34-054-M)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20.10.2026 7:38:46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elektrotechnik (kód: 26-41-L/01)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Mechatronik/mechatronička zařízení v polygrafii (kód: 34-054-M)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mechatronik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 zařízení v polygrafii, 20.10.2026 7:38:46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