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25B02" Type="http://schemas.openxmlformats.org/officeDocument/2006/relationships/officeDocument" Target="/word/document.xml" /><Relationship Id="coreRDA25B02" Type="http://schemas.openxmlformats.org/package/2006/relationships/metadata/core-properties" Target="/docProps/core.xml" /><Relationship Id="customRDA25B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zařízení v polygrafii (kód: 34-054-M)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20.10.2026 11:32:24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elektrotechnik (kód: 26-41-L/01)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Mechatronik/mechatronička zařízení v polygrafii (kód: 34-054-M)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mechatronik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20.10.2026 11:32:24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