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B120C" Type="http://schemas.openxmlformats.org/officeDocument/2006/relationships/officeDocument" Target="/word/document.xml" /><Relationship Id="coreR593B120C" Type="http://schemas.openxmlformats.org/package/2006/relationships/metadata/core-properties" Target="/docProps/core.xml" /><Relationship Id="customR593B12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zařízení v polygrafii (kód: 34-054-M)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30.9.2026 4:43:27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elektrotechnik (kód: 26-41-L/01)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Mechatronik/mechatronička zařízení v polygrafii (kód: 34-054-M)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mechatronik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30.9.2026 4:43:27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