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B50E3" Type="http://schemas.openxmlformats.org/officeDocument/2006/relationships/officeDocument" Target="/word/document.xml" /><Relationship Id="coreR7DCB50E3" Type="http://schemas.openxmlformats.org/package/2006/relationships/metadata/core-properties" Target="/docProps/core.xml" /><Relationship Id="customR7DCB50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Rozhodování o bezpečnostních opatřeních ve standardních i nestandardních situacích v praxi bezpečnostního referenta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Aplikovat v praxi bezpečnostního referenta ustanovení ústavního, občanského a trestního práva včetně ustanovení o přestupcích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ustanovení pracovního práva, BOZP a PO v praxi bezpečnostního referenta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ustanovení zákonů při ochraně utajovaných informací a ochraně obchodního tajemství v praxi bezpečnostního referenta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Aplikovat legislativu krizového řízení, havarijního plánování a ochrany kritické infrastruktury v praxi bezpečnostního referenta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11"/>
        <w:rPr>
          <w:rStyle w:val="C18"/>
          <w:rtl w:val="0"/>
        </w:rPr>
      </w:pPr>
      <w:r>
        <w:rPr>
          <w:rStyle w:val="C18"/>
          <w:rtl w:val="0"/>
        </w:rPr>
        <w:t>Řízení bezpečnostních pracovníků a jejich zařazování do směn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Navrhnout a zdůvodnit počet a umístění stanovišť, nezbytný počet pracovníků k ostraze a ochraně objektu, jejich funkční zařazení, vybavení, výstroj a výzbroj včetně potřeby střelných zbraní podle zadaného scénáře</w:t>
      </w:r>
    </w:p>
    <w:p>
      <w:pPr>
        <w:pStyle w:val="P28"/>
        <w:framePr w:w="3921" w:h="831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4"/>
        <w:rPr>
          <w:rStyle w:val="C13"/>
          <w:rtl w:val="0"/>
        </w:rPr>
      </w:pPr>
      <w:r>
        <w:rPr>
          <w:rStyle w:val="C13"/>
          <w:rtl w:val="0"/>
        </w:rPr>
        <w:t>b) Stanovit požadavky na kvalifikaci, trestní bezúhonnost, spolehlivost a zdravotní způsobilost pracovníků podle platných právních norem, charakteru objektu a pracovního zařazení při ostraze a ochraně objektu</w:t>
      </w:r>
    </w:p>
    <w:p>
      <w:pPr>
        <w:pStyle w:val="P30"/>
        <w:framePr w:w="3921" w:h="831" w:hRule="exact" w:wrap="none" w:vAnchor="page" w:hAnchor="margin" w:x="6800" w:y="8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Sestavit rozvrh směn pracovníků ostrahy a ochrany objektu podle pracovněprávních norem a norem bezpečnosti práce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Kontrola osob na personálních vrátnicích a vozidel na branách a vlečkách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Charakterizovat právní podstatu kontroly osob, dopravních prostředků a věcí na vrátnicích a kontrolně propustných stanovištích, způsob a techniku kontroly osob a dopravních prostředků včetně zvláštností činnosti v objektech kritické infrastruktury</w:t>
      </w:r>
    </w:p>
    <w:p>
      <w:pPr>
        <w:pStyle w:val="P28"/>
        <w:framePr w:w="3921" w:h="1055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1"/>
        <w:rPr>
          <w:rStyle w:val="C13"/>
          <w:rtl w:val="0"/>
        </w:rPr>
      </w:pPr>
      <w:r>
        <w:rPr>
          <w:rStyle w:val="C13"/>
          <w:rtl w:val="0"/>
        </w:rPr>
        <w:t>b) Navrhnout vhodný způsob kontroly zaměstnanců při vstupu nebo odchodu z objektu podle zadaného scénáře a návrh zdůvodnit</w:t>
      </w:r>
    </w:p>
    <w:p>
      <w:pPr>
        <w:pStyle w:val="P30"/>
        <w:framePr w:w="3921" w:h="607" w:hRule="exact" w:wrap="none" w:vAnchor="page" w:hAnchor="margin" w:x="6800" w:y="12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Navrhnout vhodný způsob odbavení služební návštěvy a určení údajů potřebných pro jejich evidenci s ohledem na ochranu osobních údajů a návrh zdůvodnit</w:t>
      </w:r>
    </w:p>
    <w:p>
      <w:pPr>
        <w:pStyle w:val="P28"/>
        <w:framePr w:w="3921" w:h="831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Navrhnout vhodný způsob kontroly přijíždějících a vyjíždějících vozidel a osob v nich podle zadaného scénáře a určit údaje potřebné pro evidenci a jejich záznam s ohledem na ochranu osobních údajů a návrh zdůvodnit</w:t>
      </w:r>
    </w:p>
    <w:p>
      <w:pPr>
        <w:pStyle w:val="P30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8"/>
        <w:rPr>
          <w:rStyle w:val="C23"/>
          <w:rtl w:val="0"/>
        </w:rPr>
      </w:pPr>
      <w:r>
        <w:rPr>
          <w:rStyle w:val="C23"/>
          <w:rtl w:val="0"/>
        </w:rPr>
        <w:t>Je třeba splnit kritéria a) a d) a jedno z kritérií b) nebo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pochůzkové a kontrolní činnosti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a techniku provádění kontrolních obchůzek včetně zvláštností činnosti v objektech kritické infrastruktury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zásady pohybu a úkony prováděné strážným při kontrolní obchůzce objektu podle zadaného scénáře se zaměřením na zjištění cizí osoby, páchání trestné činnosti nebo porušování vnitřního režimu, odhalení požáru nebo nadměrného úniku nebezpečných látek a návrh zdůvodnit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Obsluhování mechanických a elektronických zabezpečovacích, požárních a hasebních systémů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Charakterizovat obecné zásady pro obsluhu a použití technických zabezpečovacích a požárních systémů a pravidla provozu komunikačních prostředků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Zvolit vhodný druh vyhrazeného požárně bezpečnostního zařízení a vhodné věcné požární prostředky a techniku k zjištění požáru v objektu podle zadaného scénáře a k provedení základních opatření ke snížení škod a ztrát na životech a majetku, zdůvodnit své rozhodnutí a popsat princip činnosti a hlavní součásti zařízení</w:t>
      </w:r>
    </w:p>
    <w:p>
      <w:pPr>
        <w:pStyle w:val="P30"/>
        <w:framePr w:w="3921" w:h="1280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c) Zvolit vhodný technický zabezpečovací systém pro identifikaci narušení zastřeženého prostoru podle zadaného scénáře a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4"/>
        <w:rPr>
          <w:rStyle w:val="C13"/>
          <w:rtl w:val="0"/>
        </w:rPr>
      </w:pPr>
      <w:r>
        <w:rPr>
          <w:rStyle w:val="C13"/>
          <w:rtl w:val="0"/>
        </w:rPr>
        <w:t>d) Zvolit vhodný prostředek pro dálkový vizuální dohled nad kritickým prostorem v objektu podle zadaného scénáře a zdůvodnit své rozhodnutí a popsat princip činnosti a hlavní součásti zařízení</w:t>
      </w:r>
    </w:p>
    <w:p>
      <w:pPr>
        <w:pStyle w:val="P30"/>
        <w:framePr w:w="3921" w:h="831" w:hRule="exact" w:wrap="none" w:vAnchor="page" w:hAnchor="margin" w:x="6800" w:y="89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e) Zvolit vhodný technický prostředek pro zajištění kontrolovaného vstupu nebo odchodu osob z objektu podle zadaného scénáře,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14"/>
        <w:rPr>
          <w:rStyle w:val="C23"/>
          <w:rtl w:val="0"/>
        </w:rPr>
      </w:pPr>
      <w:r>
        <w:rPr>
          <w:rStyle w:val="C23"/>
          <w:rtl w:val="0"/>
        </w:rPr>
        <w:t>Je třeba splnit kritéria a) a jedno z kritérií b) až e).</w:t>
      </w:r>
    </w:p>
    <w:p>
      <w:pPr>
        <w:pStyle w:val="P23"/>
        <w:framePr w:w="10710" w:h="547" w:hRule="exact" w:wrap="none" w:vAnchor="page" w:hAnchor="margin" w:x="28" w:y="11149"/>
        <w:rPr>
          <w:rStyle w:val="C18"/>
          <w:rtl w:val="0"/>
        </w:rPr>
      </w:pPr>
      <w:r>
        <w:rPr>
          <w:rStyle w:val="C18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24"/>
        <w:framePr w:w="6713" w:h="376" w:hRule="exact" w:wrap="none" w:vAnchor="page" w:hAnchor="margin" w:x="45" w:y="11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28"/>
        <w:rPr>
          <w:rStyle w:val="C11"/>
          <w:rtl w:val="0"/>
        </w:rPr>
      </w:pPr>
      <w:r>
        <w:rPr>
          <w:rStyle w:val="C11"/>
          <w:rtl w:val="0"/>
        </w:rPr>
        <w:t>a) Stanovit zásady pro zásah pracovníků ostrahy a zaměstnanců proti osobě neoprávněně se zdržující v objektu, zásady pro překonaní odporu a zadržení osoby v rámci platné právní úpravy a přivolat policii, návrh zdůvodnit</w:t>
      </w:r>
    </w:p>
    <w:p>
      <w:pPr>
        <w:pStyle w:val="P28"/>
        <w:framePr w:w="3921" w:h="831" w:hRule="exact" w:wrap="none" w:vAnchor="page" w:hAnchor="margin" w:x="6800" w:y="121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300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059"/>
        <w:rPr>
          <w:rStyle w:val="C13"/>
          <w:rtl w:val="0"/>
        </w:rPr>
      </w:pPr>
      <w:r>
        <w:rPr>
          <w:rStyle w:val="C13"/>
          <w:rtl w:val="0"/>
        </w:rPr>
        <w:t>b) Charakterizovat a zdůvodnit použití nutné obrany a omezení osobní svobody včetně použití zbraně proti pachateli trestné činnosti a práva k držení, nošení a použití střelných zbraní ve službě v rámci platné právní úpravy</w:t>
      </w:r>
    </w:p>
    <w:p>
      <w:pPr>
        <w:pStyle w:val="P30"/>
        <w:framePr w:w="3921" w:h="1055" w:hRule="exact" w:wrap="none" w:vAnchor="page" w:hAnchor="margin" w:x="6800" w:y="1300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0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114"/>
        <w:rPr>
          <w:rStyle w:val="C11"/>
          <w:rtl w:val="0"/>
        </w:rPr>
      </w:pPr>
      <w:r>
        <w:rPr>
          <w:rStyle w:val="C11"/>
          <w:rtl w:val="0"/>
        </w:rPr>
        <w:t>c) Stanovit zásady pro zásah pracovníků ostrahy proti osobě (zaměstnanci či návštěvě) porušující vnitřní bezpečnostní režim objektu a pro informování odpovědné osoby, návrh zdůvodnit</w:t>
      </w:r>
    </w:p>
    <w:p>
      <w:pPr>
        <w:pStyle w:val="P28"/>
        <w:framePr w:w="3921" w:h="831" w:hRule="exact" w:wrap="none" w:vAnchor="page" w:hAnchor="margin" w:x="6800" w:y="140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1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 a obecní policií při ohrožení bezpečnosti objektu a při řešení trestné činnosti a přestupků v praxi bezpečnostního referenta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Zajistit místo trestného činu nebo závažné události včetně svědků, ochrany stop a důkazů, informovat příslušné osoby a zdůvodnit přijatá opatření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24"/>
        <w:framePr w:w="6713" w:h="376" w:hRule="exact" w:wrap="none" w:vAnchor="page" w:hAnchor="margin" w:x="45" w:y="60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67"/>
        <w:rPr>
          <w:rStyle w:val="C11"/>
          <w:rtl w:val="0"/>
        </w:rPr>
      </w:pPr>
      <w:r>
        <w:rPr>
          <w:rStyle w:val="C11"/>
          <w:rtl w:val="0"/>
        </w:rPr>
        <w:t>a) Charakterizovat zásady spolupráce s jednotkami hasičského záchranného sboru a požárními jednotkami při likvidaci požáru a se zdravotnickou záchrannou službou při záchraně života a zdraví osob</w:t>
      </w:r>
    </w:p>
    <w:p>
      <w:pPr>
        <w:pStyle w:val="P28"/>
        <w:framePr w:w="3921" w:h="831" w:hRule="exact" w:wrap="none" w:vAnchor="page" w:hAnchor="margin" w:x="6800" w:y="64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Vyhodnotit druh a rozsah ohrožení objektu podle zadaného scénáře, stanovit nezbytná opatření ke snížení škod na majetku a zdraví osob a přivolat příslušné jednotky Integrovaného záchranného systému a další příslušné osoby</w:t>
      </w:r>
    </w:p>
    <w:p>
      <w:pPr>
        <w:pStyle w:val="P30"/>
        <w:framePr w:w="3921" w:h="1055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46"/>
        <w:rPr>
          <w:rStyle w:val="C18"/>
          <w:rtl w:val="0"/>
        </w:rPr>
      </w:pPr>
      <w:r>
        <w:rPr>
          <w:rStyle w:val="C18"/>
          <w:rtl w:val="0"/>
        </w:rPr>
        <w:t>Vykonávání ozbrojeného doprovodu osob a dopravních prostředků při přepravě peněz a cenin</w:t>
      </w:r>
    </w:p>
    <w:p>
      <w:pPr>
        <w:pStyle w:val="P24"/>
        <w:framePr w:w="6713" w:h="376" w:hRule="exact" w:wrap="none" w:vAnchor="page" w:hAnchor="margin" w:x="45" w:y="92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a) Navrhnout základní režimová opatření k ostraze a ochraně přepravy finanční hotovosti do 5 milionů Kč (způsob a provedení přepravy, počet pracovníků ostrahy, vozidel, jejich vybavení, výzbroj a výstroj) a návrh zdůvodnit</w:t>
      </w:r>
    </w:p>
    <w:p>
      <w:pPr>
        <w:pStyle w:val="P28"/>
        <w:framePr w:w="3921" w:h="1055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pro doprovod osoby přenášející finanční hotovost do výše 1 milionu Kč (způsob a provedení doprovodu, počet pracovníků ostrahy, jejich vybavení, výzbroj a výstroj) a návrh zdůvodnit</w:t>
      </w:r>
    </w:p>
    <w:p>
      <w:pPr>
        <w:pStyle w:val="P30"/>
        <w:framePr w:w="3921" w:h="1055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86"/>
        <w:rPr>
          <w:rStyle w:val="C23"/>
          <w:rtl w:val="0"/>
        </w:rPr>
      </w:pPr>
      <w:r>
        <w:rPr>
          <w:rStyle w:val="C23"/>
          <w:rtl w:val="0"/>
        </w:rPr>
        <w:t>Je třeba splnit kritérium a) nebo b).</w:t>
      </w:r>
    </w:p>
    <w:p>
      <w:pPr>
        <w:pStyle w:val="P23"/>
        <w:framePr w:w="10710" w:h="547" w:hRule="exact" w:wrap="none" w:vAnchor="page" w:hAnchor="margin" w:x="28" w:y="12322"/>
        <w:rPr>
          <w:rStyle w:val="C18"/>
          <w:rtl w:val="0"/>
        </w:rPr>
      </w:pPr>
      <w:r>
        <w:rPr>
          <w:rStyle w:val="C18"/>
          <w:rtl w:val="0"/>
        </w:rPr>
        <w:t>Navrhování dokumentace o průběhu služby a o mimořádných událostech v praxi bezpečnostního referenta</w:t>
      </w:r>
    </w:p>
    <w:p>
      <w:pPr>
        <w:pStyle w:val="P24"/>
        <w:framePr w:w="6713" w:h="376" w:hRule="exact" w:wrap="none" w:vAnchor="page" w:hAnchor="margin" w:x="45" w:y="129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a) Navrhnout strukturu záznamu o výsledku kontroly osoby s přihlédnutím k právním předpisům</w:t>
      </w:r>
    </w:p>
    <w:p>
      <w:pPr>
        <w:pStyle w:val="P28"/>
        <w:framePr w:w="3921" w:h="607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b) Navrhnout strukturu záznamu o výsledku kontroly vozidla s přihlédnutím k právním předpisům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c) Navrhnout strukturu záznamu o zadané mimořádné situaci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d) Navrhnout strukturu záznamu o převzetí a předání služby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jedno z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komplexního návrhu bezpečnosti objektu dle potřeb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hlavní bezpečnostní rizika objektu podle zadaného scénáře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k ostraze a ochraně objektu a osob v něm podle zadaného scénáře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strukturu základních provozních dokumentů vztahujících se k zadanému objektu podle scénáře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Zdůvodnit a obhájit návrh opatření k zajištění bezpečnosti objektu a osob v něm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kriteria.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037" w:h="230" w:hRule="exact" w:wrap="none" w:vAnchor="page" w:hAnchor="margin" w:x="2769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849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90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078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5793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5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37" w:h="230" w:hRule="exact" w:wrap="none" w:vAnchor="page" w:hAnchor="margin" w:x="768" w:y="105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848" w:y="105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59" w:h="230" w:hRule="exact" w:wrap="none" w:vAnchor="page" w:hAnchor="margin" w:x="2904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705" w:y="105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514" w:h="230" w:hRule="exact" w:wrap="none" w:vAnchor="page" w:hAnchor="margin" w:x="4507" w:y="105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5064" w:y="105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5678" w:y="10539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6312" w:y="1053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7766" w:y="105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8304" w:y="10539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505" w:h="230" w:hRule="exact" w:wrap="none" w:vAnchor="page" w:hAnchor="margin" w:x="9072" w:y="105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9619" w:y="1053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7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303" w:h="230" w:hRule="exact" w:wrap="none" w:vAnchor="page" w:hAnchor="margin" w:x="79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142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1934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268" w:h="230" w:hRule="exact" w:wrap="none" w:vAnchor="page" w:hAnchor="margin" w:x="3057" w:y="10769"/>
        <w:rPr>
          <w:rStyle w:val="C27"/>
          <w:rtl w:val="0"/>
        </w:rPr>
      </w:pPr>
      <w:r>
        <w:rPr>
          <w:rStyle w:val="C27"/>
          <w:rtl w:val="0"/>
        </w:rPr>
        <w:t>jednoduchého</w:t>
      </w:r>
    </w:p>
    <w:p>
      <w:pPr>
        <w:pStyle w:val="P38"/>
        <w:framePr w:w="716" w:h="230" w:hRule="exact" w:wrap="none" w:vAnchor="page" w:hAnchor="margin" w:x="4368" w:y="10769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505" w:h="230" w:hRule="exact" w:wrap="none" w:vAnchor="page" w:hAnchor="margin" w:x="5126" w:y="107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73" w:h="230" w:hRule="exact" w:wrap="none" w:vAnchor="page" w:hAnchor="margin" w:x="5673" w:y="10769"/>
        <w:rPr>
          <w:rStyle w:val="C27"/>
          <w:rtl w:val="0"/>
        </w:rPr>
      </w:pPr>
      <w:r>
        <w:rPr>
          <w:rStyle w:val="C27"/>
          <w:rtl w:val="0"/>
        </w:rPr>
        <w:t>jít</w:t>
      </w:r>
    </w:p>
    <w:p>
      <w:pPr>
        <w:pStyle w:val="P38"/>
        <w:framePr w:w="130" w:h="230" w:hRule="exact" w:wrap="none" w:vAnchor="page" w:hAnchor="margin" w:x="5889" w:y="107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48" w:h="230" w:hRule="exact" w:wrap="none" w:vAnchor="page" w:hAnchor="margin" w:x="6062" w:y="1076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562" w:h="230" w:hRule="exact" w:wrap="none" w:vAnchor="page" w:hAnchor="margin" w:x="6652" w:y="1076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461" w:h="230" w:hRule="exact" w:wrap="none" w:vAnchor="page" w:hAnchor="margin" w:x="7257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761" w:y="10769"/>
        <w:rPr>
          <w:rStyle w:val="C27"/>
          <w:rtl w:val="0"/>
        </w:rPr>
      </w:pPr>
      <w:r>
        <w:rPr>
          <w:rStyle w:val="C27"/>
          <w:rtl w:val="0"/>
        </w:rPr>
        <w:t>fiktivní.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2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73" w:h="230" w:hRule="exact" w:wrap="none" w:vAnchor="page" w:hAnchor="margin" w:x="1012" w:y="1123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1728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452" w:y="112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3254" w:y="11239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836" w:h="230" w:hRule="exact" w:wrap="none" w:vAnchor="page" w:hAnchor="margin" w:x="4123" w:y="11239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5001" w:y="112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616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88" w:y="1123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25" w:h="230" w:hRule="exact" w:wrap="none" w:vAnchor="page" w:hAnchor="margin" w:x="6700" w:y="1123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7468" w:y="1123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8438" w:y="112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316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9475" w:y="112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zákonech</w:t>
      </w:r>
    </w:p>
    <w:p>
      <w:pPr>
        <w:pStyle w:val="P38"/>
        <w:framePr w:w="130" w:h="230" w:hRule="exact" w:wrap="none" w:vAnchor="page" w:hAnchor="margin" w:x="940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113" w:y="11470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759" w:h="230" w:hRule="exact" w:wrap="none" w:vAnchor="page" w:hAnchor="margin" w:x="1684" w:y="1147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845" w:h="230" w:hRule="exact" w:wrap="none" w:vAnchor="page" w:hAnchor="margin" w:x="2486" w:y="11470"/>
        <w:rPr>
          <w:rStyle w:val="C27"/>
          <w:rtl w:val="0"/>
        </w:rPr>
      </w:pPr>
      <w:r>
        <w:rPr>
          <w:rStyle w:val="C27"/>
          <w:rtl w:val="0"/>
        </w:rPr>
        <w:t>normách.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83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408" w:y="1194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80" w:h="230" w:hRule="exact" w:wrap="none" w:vAnchor="page" w:hAnchor="margin" w:x="3580" w:y="1194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725" w:h="230" w:hRule="exact" w:wrap="none" w:vAnchor="page" w:hAnchor="margin" w:x="4603" w:y="11940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1071" w:h="230" w:hRule="exact" w:wrap="none" w:vAnchor="page" w:hAnchor="margin" w:x="5371" w:y="11940"/>
        <w:rPr>
          <w:rStyle w:val="C27"/>
          <w:rtl w:val="0"/>
        </w:rPr>
      </w:pPr>
      <w:r>
        <w:rPr>
          <w:rStyle w:val="C27"/>
          <w:rtl w:val="0"/>
        </w:rPr>
        <w:t>popisujících</w:t>
      </w:r>
    </w:p>
    <w:p>
      <w:pPr>
        <w:pStyle w:val="P38"/>
        <w:framePr w:w="1201" w:h="230" w:hRule="exact" w:wrap="none" w:vAnchor="page" w:hAnchor="margin" w:x="6484" w:y="1194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39" w:h="230" w:hRule="exact" w:wrap="none" w:vAnchor="page" w:hAnchor="margin" w:x="7728" w:y="11940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8409" w:y="1194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9024" w:y="119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528" w:y="119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8"/>
        <w:framePr w:w="793" w:h="230" w:hRule="exact" w:wrap="none" w:vAnchor="page" w:hAnchor="margin" w:x="518" w:y="121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1555" w:y="1217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2102" w:y="1217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2371" w:y="12171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793" w:h="230" w:hRule="exact" w:wrap="none" w:vAnchor="page" w:hAnchor="margin" w:x="3139" w:y="1217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649" w:h="230" w:hRule="exact" w:wrap="none" w:vAnchor="page" w:hAnchor="margin" w:x="3974" w:y="1217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447" w:h="230" w:hRule="exact" w:wrap="none" w:vAnchor="page" w:hAnchor="margin" w:x="4665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5155" w:y="1217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385" w:h="230" w:hRule="exact" w:wrap="none" w:vAnchor="page" w:hAnchor="margin" w:x="6091" w:y="121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1201" w:h="230" w:hRule="exact" w:wrap="none" w:vAnchor="page" w:hAnchor="margin" w:x="6518" w:y="1217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61" w:y="12171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836" w:h="230" w:hRule="exact" w:wrap="none" w:vAnchor="page" w:hAnchor="margin" w:x="8284" w:y="12171"/>
        <w:rPr>
          <w:rStyle w:val="C27"/>
          <w:rtl w:val="0"/>
        </w:rPr>
      </w:pPr>
      <w:r>
        <w:rPr>
          <w:rStyle w:val="C27"/>
          <w:rtl w:val="0"/>
        </w:rPr>
        <w:t>(situace),</w:t>
      </w:r>
    </w:p>
    <w:p>
      <w:pPr>
        <w:pStyle w:val="P38"/>
        <w:framePr w:w="461" w:h="230" w:hRule="exact" w:wrap="none" w:vAnchor="page" w:hAnchor="margin" w:x="9163" w:y="121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667" w:y="12171"/>
        <w:rPr>
          <w:rStyle w:val="C27"/>
          <w:rtl w:val="0"/>
        </w:rPr>
      </w:pPr>
      <w:r>
        <w:rPr>
          <w:rStyle w:val="C27"/>
          <w:rtl w:val="0"/>
        </w:rPr>
        <w:t>odpovídají</w:t>
      </w:r>
    </w:p>
    <w:p>
      <w:pPr>
        <w:pStyle w:val="P38"/>
        <w:framePr w:w="101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725" w:h="230" w:hRule="exact" w:wrap="none" w:vAnchor="page" w:hAnchor="margin" w:x="1084" w:y="124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572" w:h="230" w:hRule="exact" w:wrap="none" w:vAnchor="page" w:hAnchor="margin" w:x="1852" w:y="1240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61" w:h="230" w:hRule="exact" w:wrap="none" w:vAnchor="page" w:hAnchor="margin" w:x="2467" w:y="124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71" w:h="230" w:hRule="exact" w:wrap="none" w:vAnchor="page" w:hAnchor="margin" w:x="3470" w:y="12401"/>
        <w:rPr>
          <w:rStyle w:val="C27"/>
          <w:rtl w:val="0"/>
        </w:rPr>
      </w:pPr>
      <w:r>
        <w:rPr>
          <w:rStyle w:val="C27"/>
          <w:rtl w:val="0"/>
        </w:rPr>
        <w:t>Tam,</w:t>
      </w:r>
    </w:p>
    <w:p>
      <w:pPr>
        <w:pStyle w:val="P38"/>
        <w:framePr w:w="337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363" w:y="124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4579" w:y="1240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481" w:h="230" w:hRule="exact" w:wrap="none" w:vAnchor="page" w:hAnchor="margin" w:x="5558" w:y="12401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682" w:h="230" w:hRule="exact" w:wrap="none" w:vAnchor="page" w:hAnchor="margin" w:x="6081" w:y="124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6" w:h="230" w:hRule="exact" w:wrap="none" w:vAnchor="page" w:hAnchor="margin" w:x="6806" w:y="124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6964" w:y="124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49" w:h="230" w:hRule="exact" w:wrap="none" w:vAnchor="page" w:hAnchor="margin" w:x="7564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56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9960" w:y="124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kombinaci,</w:t>
      </w:r>
    </w:p>
    <w:p>
      <w:pPr>
        <w:pStyle w:val="P38"/>
        <w:framePr w:w="1157" w:h="230" w:hRule="exact" w:wrap="none" w:vAnchor="page" w:hAnchor="margin" w:x="1041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41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846" w:y="126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504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676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60" w:y="12631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72" w:h="230" w:hRule="exact" w:wrap="none" w:vAnchor="page" w:hAnchor="margin" w:x="4728" w:y="12631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605" w:h="230" w:hRule="exact" w:wrap="none" w:vAnchor="page" w:hAnchor="margin" w:x="5342" w:y="12631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836" w:h="230" w:hRule="exact" w:wrap="none" w:vAnchor="page" w:hAnchor="margin" w:x="5990" w:y="1263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6868" w:y="126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7372" w:y="1263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481" w:h="230" w:hRule="exact" w:wrap="none" w:vAnchor="page" w:hAnchor="margin" w:x="8251" w:y="1263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1013" w:h="230" w:hRule="exact" w:wrap="none" w:vAnchor="page" w:hAnchor="margin" w:x="8774" w:y="12631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769" w:h="230" w:hRule="exact" w:wrap="none" w:vAnchor="page" w:hAnchor="margin" w:x="9830" w:y="1263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78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scénáře.</w:t>
      </w:r>
    </w:p>
    <w:p>
      <w:pPr>
        <w:pStyle w:val="P38"/>
        <w:framePr w:w="649" w:h="230" w:hRule="exact" w:wrap="none" w:vAnchor="page" w:hAnchor="margin" w:x="854" w:y="12862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30" w:h="230" w:hRule="exact" w:wrap="none" w:vAnchor="page" w:hAnchor="margin" w:x="1545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718" w:y="12862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481" w:h="230" w:hRule="exact" w:wrap="none" w:vAnchor="page" w:hAnchor="margin" w:x="2145" w:y="1286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83" w:h="230" w:hRule="exact" w:wrap="none" w:vAnchor="page" w:hAnchor="margin" w:x="2668" w:y="12862"/>
        <w:rPr>
          <w:rStyle w:val="C27"/>
          <w:rtl w:val="0"/>
        </w:rPr>
      </w:pPr>
      <w:r>
        <w:rPr>
          <w:rStyle w:val="C27"/>
          <w:rtl w:val="0"/>
        </w:rPr>
        <w:t>(situace)</w:t>
      </w:r>
    </w:p>
    <w:p>
      <w:pPr>
        <w:pStyle w:val="P38"/>
        <w:framePr w:w="447" w:h="230" w:hRule="exact" w:wrap="none" w:vAnchor="page" w:hAnchor="margin" w:x="3494" w:y="128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80" w:h="230" w:hRule="exact" w:wrap="none" w:vAnchor="page" w:hAnchor="margin" w:x="3984" w:y="12862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802" w:h="230" w:hRule="exact" w:wrap="none" w:vAnchor="page" w:hAnchor="margin" w:x="5006" w:y="1286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5851" w:y="12862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6609" w:y="12862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93" w:h="230" w:hRule="exact" w:wrap="none" w:vAnchor="page" w:hAnchor="margin" w:x="7454" w:y="12862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8390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736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9249" w:y="128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25" w:h="230" w:hRule="exact" w:wrap="none" w:vAnchor="page" w:hAnchor="margin" w:x="10060" w:y="1286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864" w:y="13332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14" w:h="230" w:hRule="exact" w:wrap="none" w:vAnchor="page" w:hAnchor="margin" w:x="1776" w:y="1333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2332" w:y="1333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2947" w:y="13332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3859" w:y="13332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4492" w:y="1333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5947" w:y="1333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6484" w:y="13332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639" w:h="230" w:hRule="exact" w:wrap="none" w:vAnchor="page" w:hAnchor="margin" w:x="7252" w:y="133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83" w:h="230" w:hRule="exact" w:wrap="none" w:vAnchor="page" w:hAnchor="margin" w:x="7934" w:y="13332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505" w:h="230" w:hRule="exact" w:wrap="none" w:vAnchor="page" w:hAnchor="margin" w:x="8760" w:y="13332"/>
        <w:rPr>
          <w:rStyle w:val="C27"/>
          <w:rtl w:val="0"/>
        </w:rPr>
      </w:pPr>
      <w:r>
        <w:rPr>
          <w:rStyle w:val="C27"/>
          <w:rtl w:val="0"/>
        </w:rPr>
        <w:t>textu,</w:t>
      </w:r>
    </w:p>
    <w:p>
      <w:pPr>
        <w:pStyle w:val="P38"/>
        <w:framePr w:w="706" w:h="230" w:hRule="exact" w:wrap="none" w:vAnchor="page" w:hAnchor="margin" w:x="9307" w:y="13332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625" w:h="230" w:hRule="exact" w:wrap="none" w:vAnchor="page" w:hAnchor="margin" w:x="10056" w:y="13332"/>
        <w:rPr>
          <w:rStyle w:val="C27"/>
          <w:rtl w:val="0"/>
        </w:rPr>
      </w:pPr>
      <w:r>
        <w:rPr>
          <w:rStyle w:val="C27"/>
          <w:rtl w:val="0"/>
        </w:rPr>
        <w:t>náčrtu,</w:t>
      </w:r>
    </w:p>
    <w:p>
      <w:pPr>
        <w:pStyle w:val="P38"/>
        <w:framePr w:w="52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grafu,</w:t>
      </w:r>
    </w:p>
    <w:p>
      <w:pPr>
        <w:pStyle w:val="P38"/>
        <w:framePr w:w="706" w:h="230" w:hRule="exact" w:wrap="none" w:vAnchor="page" w:hAnchor="margin" w:x="600" w:y="1356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514" w:h="230" w:hRule="exact" w:wrap="none" w:vAnchor="page" w:hAnchor="margin" w:x="1348" w:y="1356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05" w:h="230" w:hRule="exact" w:wrap="none" w:vAnchor="page" w:hAnchor="margin" w:x="230" w:y="14033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1377" w:y="140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84" w:h="230" w:hRule="exact" w:wrap="none" w:vAnchor="page" w:hAnchor="margin" w:x="1881" w:y="140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2208" w:y="1403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22" w:y="140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3912" w:y="140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241" w:h="230" w:hRule="exact" w:wrap="none" w:vAnchor="page" w:hAnchor="margin" w:x="4857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140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6076" w:y="14033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385" w:h="230" w:hRule="exact" w:wrap="none" w:vAnchor="page" w:hAnchor="margin" w:x="6945" w:y="1403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27" w:h="230" w:hRule="exact" w:wrap="none" w:vAnchor="page" w:hAnchor="margin" w:x="7372" w:y="14033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658" w:h="230" w:hRule="exact" w:wrap="none" w:vAnchor="page" w:hAnchor="margin" w:x="8342" w:y="140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43" w:y="1403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682" w:h="230" w:hRule="exact" w:wrap="none" w:vAnchor="page" w:hAnchor="margin" w:x="9700" w:y="1403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404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475" w:y="142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81" w:h="230" w:hRule="exact" w:wrap="none" w:vAnchor="page" w:hAnchor="margin" w:x="1032" w:y="14263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1555" w:y="1426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356" w:y="1426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3072" w:y="142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357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6" w:h="230" w:hRule="exact" w:wrap="none" w:vAnchor="page" w:hAnchor="margin" w:x="4300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4459" w:y="14263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5448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5649" w:y="14263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6883" w:y="1426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57" w:h="230" w:hRule="exact" w:wrap="none" w:vAnchor="page" w:hAnchor="margin" w:x="7785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85" w:y="142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9590" w:y="14263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130" w:h="230" w:hRule="exact" w:wrap="none" w:vAnchor="page" w:hAnchor="margin" w:x="10070" w:y="14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495" w:h="230" w:hRule="exact" w:wrap="none" w:vAnchor="page" w:hAnchor="margin" w:x="984" w:y="14494"/>
        <w:rPr>
          <w:rStyle w:val="C27"/>
          <w:rtl w:val="0"/>
        </w:rPr>
      </w:pPr>
      <w:r>
        <w:rPr>
          <w:rStyle w:val="C27"/>
          <w:rtl w:val="0"/>
        </w:rPr>
        <w:t>spolu</w:t>
      </w:r>
    </w:p>
    <w:p>
      <w:pPr>
        <w:pStyle w:val="P38"/>
        <w:framePr w:w="116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1680" w:y="14494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481" w:h="230" w:hRule="exact" w:wrap="none" w:vAnchor="page" w:hAnchor="margin" w:x="2702" w:y="1449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802" w:h="230" w:hRule="exact" w:wrap="none" w:vAnchor="page" w:hAnchor="margin" w:x="3225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81" w:h="230" w:hRule="exact" w:wrap="none" w:vAnchor="page" w:hAnchor="margin" w:x="4070" w:y="14494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615" w:h="230" w:hRule="exact" w:wrap="none" w:vAnchor="page" w:hAnchor="margin" w:x="4593" w:y="14494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5251" w:y="1449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74" w:h="230" w:hRule="exact" w:wrap="none" w:vAnchor="page" w:hAnchor="margin" w:x="5755" w:y="1449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16" w:h="230" w:hRule="exact" w:wrap="none" w:vAnchor="page" w:hAnchor="margin" w:x="6072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056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339" w:y="1449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30" w:h="230" w:hRule="exact" w:wrap="none" w:vAnchor="page" w:hAnchor="margin" w:x="8241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8414" w:y="14494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879" w:h="230" w:hRule="exact" w:wrap="none" w:vAnchor="page" w:hAnchor="margin" w:x="9691" w:y="1449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472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836" w:h="230" w:hRule="exact" w:wrap="none" w:vAnchor="page" w:hAnchor="margin" w:x="1819" w:y="1472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461" w:h="230" w:hRule="exact" w:wrap="none" w:vAnchor="page" w:hAnchor="margin" w:x="2697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3201" w:y="14724"/>
        <w:rPr>
          <w:rStyle w:val="C27"/>
          <w:rtl w:val="0"/>
        </w:rPr>
      </w:pPr>
      <w:r>
        <w:rPr>
          <w:rStyle w:val="C27"/>
          <w:rtl w:val="0"/>
        </w:rPr>
        <w:t>informaci,</w:t>
      </w:r>
    </w:p>
    <w:p>
      <w:pPr>
        <w:pStyle w:val="P38"/>
        <w:framePr w:w="337" w:h="230" w:hRule="exact" w:wrap="none" w:vAnchor="page" w:hAnchor="margin" w:x="4123" w:y="1472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49" w:h="230" w:hRule="exact" w:wrap="none" w:vAnchor="page" w:hAnchor="margin" w:x="4502" w:y="147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5294" w:y="1472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619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6355" w:y="14724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7344" w:y="147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7545" w:y="14724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8779" w:y="14724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30" w:h="230" w:hRule="exact" w:wrap="none" w:vAnchor="page" w:hAnchor="margin" w:x="9681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854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10291" w:y="14724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706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72" w:h="230" w:hRule="exact" w:wrap="none" w:vAnchor="page" w:hAnchor="margin" w:x="777" w:y="149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13" w:h="230" w:hRule="exact" w:wrap="none" w:vAnchor="page" w:hAnchor="margin" w:x="1392" w:y="14955"/>
        <w:rPr>
          <w:rStyle w:val="C27"/>
          <w:rtl w:val="0"/>
        </w:rPr>
      </w:pPr>
      <w:r>
        <w:rPr>
          <w:rStyle w:val="C27"/>
          <w:rtl w:val="0"/>
        </w:rPr>
        <w:t>sledovány</w:t>
      </w:r>
    </w:p>
    <w:p>
      <w:pPr>
        <w:pStyle w:val="P38"/>
        <w:framePr w:w="241" w:h="230" w:hRule="exact" w:wrap="none" w:vAnchor="page" w:hAnchor="margin" w:x="2347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30" w:y="1495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3321" w:y="1495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070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243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526" w:y="149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448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140" w:h="230" w:hRule="exact" w:wrap="none" w:vAnchor="page" w:hAnchor="margin" w:x="6705" w:y="149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6888" w:y="14955"/>
        <w:rPr>
          <w:rStyle w:val="C27"/>
          <w:rtl w:val="0"/>
        </w:rPr>
      </w:pPr>
      <w:r>
        <w:rPr>
          <w:rStyle w:val="C27"/>
          <w:rtl w:val="0"/>
        </w:rPr>
        <w:t>variant,</w:t>
      </w:r>
    </w:p>
    <w:p>
      <w:pPr>
        <w:pStyle w:val="P38"/>
        <w:framePr w:w="461" w:h="230" w:hRule="exact" w:wrap="none" w:vAnchor="page" w:hAnchor="margin" w:x="7603" w:y="149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79" w:h="230" w:hRule="exact" w:wrap="none" w:vAnchor="page" w:hAnchor="margin" w:x="8107" w:y="14955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74" w:h="230" w:hRule="exact" w:wrap="none" w:vAnchor="page" w:hAnchor="margin" w:x="9028" w:y="1495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9345" w:y="14955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826" w:h="230" w:hRule="exact" w:wrap="none" w:vAnchor="page" w:hAnchor="margin" w:x="9849" w:y="14955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38"/>
        <w:framePr w:w="850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standard,</w:t>
      </w:r>
    </w:p>
    <w:p>
      <w:pPr>
        <w:pStyle w:val="P38"/>
        <w:framePr w:w="284" w:h="230" w:hRule="exact" w:wrap="none" w:vAnchor="page" w:hAnchor="margin" w:x="921" w:y="15185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79" w:h="230" w:hRule="exact" w:wrap="none" w:vAnchor="page" w:hAnchor="margin" w:x="1248" w:y="15185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169" w:y="151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3369" w:y="151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59" w:h="230" w:hRule="exact" w:wrap="none" w:vAnchor="page" w:hAnchor="margin" w:x="4017" w:y="151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4219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5020" w:y="1518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241" w:h="230" w:hRule="exact" w:wrap="none" w:vAnchor="page" w:hAnchor="margin" w:x="5491" w:y="15185"/>
        <w:rPr>
          <w:rStyle w:val="C27"/>
          <w:rtl w:val="0"/>
        </w:rPr>
      </w:pPr>
      <w:r>
        <w:rPr>
          <w:rStyle w:val="C27"/>
          <w:rtl w:val="0"/>
        </w:rPr>
        <w:t>tu,</w:t>
      </w:r>
    </w:p>
    <w:p>
      <w:pPr>
        <w:pStyle w:val="P38"/>
        <w:framePr w:w="461" w:h="230" w:hRule="exact" w:wrap="none" w:vAnchor="page" w:hAnchor="margin" w:x="5774" w:y="151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6278" w:y="15185"/>
        <w:rPr>
          <w:rStyle w:val="C27"/>
          <w:rtl w:val="0"/>
        </w:rPr>
      </w:pPr>
      <w:r>
        <w:rPr>
          <w:rStyle w:val="C27"/>
          <w:rtl w:val="0"/>
        </w:rPr>
        <w:t>nejvíce</w:t>
      </w:r>
    </w:p>
    <w:p>
      <w:pPr>
        <w:pStyle w:val="P38"/>
        <w:framePr w:w="836" w:h="230" w:hRule="exact" w:wrap="none" w:vAnchor="page" w:hAnchor="margin" w:x="6969" w:y="151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394" w:h="230" w:hRule="exact" w:wrap="none" w:vAnchor="page" w:hAnchor="margin" w:x="7848" w:y="151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8284" w:y="15185"/>
        <w:rPr>
          <w:rStyle w:val="C27"/>
          <w:rtl w:val="0"/>
        </w:rPr>
      </w:pPr>
      <w:r>
        <w:rPr>
          <w:rStyle w:val="C27"/>
          <w:rtl w:val="0"/>
        </w:rPr>
        <w:t>potřebám</w:t>
      </w:r>
    </w:p>
    <w:p>
      <w:pPr>
        <w:pStyle w:val="P38"/>
        <w:framePr w:w="130" w:h="230" w:hRule="exact" w:wrap="none" w:vAnchor="page" w:hAnchor="margin" w:x="918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9360" w:y="15185"/>
        <w:rPr>
          <w:rStyle w:val="C27"/>
          <w:rtl w:val="0"/>
        </w:rPr>
      </w:pPr>
      <w:r>
        <w:rPr>
          <w:rStyle w:val="C27"/>
          <w:rtl w:val="0"/>
        </w:rPr>
        <w:t>zkušenostem.</w:t>
      </w:r>
    </w:p>
    <w:p>
      <w:pPr>
        <w:pStyle w:val="P38"/>
        <w:framePr w:w="17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244" w:y="1541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37" w:h="230" w:hRule="exact" w:wrap="none" w:vAnchor="page" w:hAnchor="margin" w:x="1190" w:y="15415"/>
        <w:rPr>
          <w:rStyle w:val="C27"/>
          <w:rtl w:val="0"/>
        </w:rPr>
      </w:pPr>
      <w:r>
        <w:rPr>
          <w:rStyle w:val="C27"/>
          <w:rtl w:val="0"/>
        </w:rPr>
        <w:t>variantách</w:t>
      </w:r>
    </w:p>
    <w:p>
      <w:pPr>
        <w:pStyle w:val="P38"/>
        <w:framePr w:w="759" w:h="230" w:hRule="exact" w:wrap="none" w:vAnchor="page" w:hAnchor="margin" w:x="2169" w:y="15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971" w:y="15415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1268" w:h="230" w:hRule="exact" w:wrap="none" w:vAnchor="page" w:hAnchor="margin" w:x="3849" w:y="154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160" w:y="15415"/>
        <w:rPr>
          <w:rStyle w:val="C27"/>
          <w:rtl w:val="0"/>
        </w:rPr>
      </w:pPr>
      <w:r>
        <w:rPr>
          <w:rStyle w:val="C27"/>
          <w:rtl w:val="0"/>
        </w:rPr>
        <w:t>osobu,</w:t>
      </w:r>
    </w:p>
    <w:p>
      <w:pPr>
        <w:pStyle w:val="P38"/>
        <w:framePr w:w="130" w:h="230" w:hRule="exact" w:wrap="none" w:vAnchor="page" w:hAnchor="margin" w:x="5817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990" w:y="15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13" w:h="230" w:hRule="exact" w:wrap="none" w:vAnchor="page" w:hAnchor="margin" w:x="6216" w:y="1541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7171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29" w:y="15415"/>
        <w:rPr>
          <w:rStyle w:val="C27"/>
          <w:rtl w:val="0"/>
        </w:rPr>
      </w:pPr>
      <w:r>
        <w:rPr>
          <w:rStyle w:val="C27"/>
          <w:rtl w:val="0"/>
        </w:rPr>
        <w:t>termínu,</w:t>
      </w:r>
    </w:p>
    <w:p>
      <w:pPr>
        <w:pStyle w:val="P38"/>
        <w:framePr w:w="447" w:h="230" w:hRule="exact" w:wrap="none" w:vAnchor="page" w:hAnchor="margin" w:x="8121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62" w:h="230" w:hRule="exact" w:wrap="none" w:vAnchor="page" w:hAnchor="margin" w:x="8611" w:y="154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216" w:y="15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633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92" w:y="15646"/>
        <w:rPr>
          <w:rStyle w:val="C27"/>
          <w:rtl w:val="0"/>
        </w:rPr>
      </w:pPr>
      <w:r>
        <w:rPr>
          <w:rStyle w:val="C27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5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8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931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112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praxe v oboru zaměřeném na ochranu majetku, osob a zdraví, nebo krizové řízení nebo v oboru příbuzném, nebo minimálně 5 let odborné pedagogické praxe v oboru vzdělání bezpečnostně právní činnost.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vhodnou místnost pro vykonání zkoušky a místnost či místo umožňující přípravu a řádné řešení dílčích bezpečnostních úkolů (situací) podle zadaného scénáře,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scénářů zpracovaných podle organizačních a metodických pokynů a kritérií hodnocení uvedených ve standardu a potřebné vstupní údaje, grafické podklady a ostatní informace nezbytné pro vypracování řešení a přípravu odpovědí,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záznamní a evidenční pomůcky nezbytné pro práci a pro formalizované grafické a písemné vyjádření uchazeče a pomůcky, které smí uchazeč použít pro řešení,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 texty právních předpisů, záznamní a ostatní pomůcky nezbytné pro práci komise.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1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9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zdravotnických oborů a ochrany obyvatelstva FBMI ČVÚT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DD04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AFB0BE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1D166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5ED6C8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