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B0FDD7" Type="http://schemas.openxmlformats.org/officeDocument/2006/relationships/officeDocument" Target="/word/document.xml" /><Relationship Id="coreR7BB0FDD7" Type="http://schemas.openxmlformats.org/package/2006/relationships/metadata/core-properties" Target="/docProps/core.xml" /><Relationship Id="customR7BB0FD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zařízení pro výrobu páry / teplé vody pro energetiku (kód: 23-139-M)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Operátor parních energetických zařízení; Operátor horkovodních energetických zařízení</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4</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Orientace v základních pojmech termodynamiky</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druzích paliv a manipulaci s nimi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druzích a konstrukcích kotlů a ohnišť</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provozních záznamů kotle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způsobů úpravy napájecí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přezkušování pomocných a měřících zařízení kotlů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uvádění kotlů do provozu a v provozu kotlů za mimořádných podmínek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podmínek hospodárného provozu kotle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řízení provozu kotle v energetice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Bezpečnost a ochrana zdraví při práci, první pomoc při úrazu elektrickým proudem, požární řád</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Posuzování možností zvyšování životnosti tlakových celků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Přezkušování měřidel plynných emisí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21.8.2026 1:00:06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termodynamiky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fyzikální zákony termomechaniky – teplo, teplota, tlak, energie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 předloženém diagramu vyhodnotit entropické diagramy T-s a i-s</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Změřit teplotu a tlak teplé vody/páry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druzích paliv a manipulaci s nimi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paliv (pevná, kapalná, plynná) a posoudit jejich uplatnitelnost</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přípravu a úpravu paliv</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dovolené manipulace s palivy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Popsat zakázané manipulace s palivy</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druzích a konstrukcích kotlů a ohnišť</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Rozdělit kotle podle druhů, nakreslit a popsat jejich konstrukci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druhy ohnišť - roštové, granulační, fluidní cyklonové</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Charakterizovat rozdíly v konstrukcích kotlů - horkovodní, parní a průtočné</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Vedení provozních záznamů kotle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Zapsat do provozního deníku údaje o provozu, údržbě a opravách technologického zařízení</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a ústní ověření</w:t>
      </w:r>
    </w:p>
    <w:p>
      <w:pPr>
        <w:pStyle w:val="P32"/>
        <w:framePr w:w="10710" w:h="248" w:hRule="exact" w:wrap="none" w:vAnchor="page" w:hAnchor="margin" w:x="28" w:y="1256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21.8.2026 1:00:06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způsobů úpravy napájecí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způsob úpravy vody – pískové filtry a jejich regenerace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technologický způsob úpravy vody – číření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technologický způsob úpravy vody – chemická úprava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Posoudit způsoby technologické úpravy vody z hlediska možnosti využití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Změřit vlastnosti vody za pomocí ručního chemického testu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Změřit vlastnosti vody za pomocí elektronického analyzátoru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zařízení pro zachycování látek anorganického původu (odbourávání aniontů a kationtů - demineralizace)</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Kontrola a přezkušování pomocných a měřících zařízení kotlů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Zkontrolovat funkci vodoznaku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Provést profouknutí přímého vodoznaku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Zkontrolovat funkci signalizace stavu hladiny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Odečíst teploty provozních teploměrů</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Odečíst tlak v tlakoměru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Přezkoušet funkci pojistného ventilu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Měřit spalinové cesty – měření emisí CO, CO2</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 a 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Popsat zkoušku těsnosti kotle včetně výstroje při jmenovitém tlaku</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i) Popsat tlakovou zkoušku kotle včetně výstroje při jmenovitém tlaku</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21.8.2026 1:00:06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uvádění kotlů do provozu a v provozu kotlů za mimořádných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před zatápěním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zatápění a posoudit jejich uplatnění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spouštění kotle ze studeného a teplého stavu na plný výkon</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ochrany tlakového celku během zatápění a posoudit jejich uplatnění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připojení kotle na odběrné potrubí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po připojení kotle na odběrné potrubí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odstavování kotle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ověření</w:t>
      </w:r>
    </w:p>
    <w:p>
      <w:pPr>
        <w:pStyle w:val="P16"/>
        <w:framePr w:w="6710" w:h="1055" w:hRule="exact" w:wrap="none" w:vAnchor="page" w:hAnchor="margin" w:x="45" w:y="6065"/>
        <w:rPr>
          <w:rStyle w:val="C3"/>
          <w:rtl w:val="0"/>
        </w:rPr>
      </w:pPr>
    </w:p>
    <w:p>
      <w:pPr>
        <w:pStyle w:val="P17"/>
        <w:framePr w:w="6658" w:h="928" w:hRule="exact" w:wrap="none" w:vAnchor="page" w:hAnchor="margin" w:x="71" w:y="6121"/>
        <w:rPr>
          <w:rStyle w:val="C13"/>
          <w:rtl w:val="0"/>
        </w:rPr>
      </w:pPr>
      <w:r>
        <w:rPr>
          <w:rStyle w:val="C13"/>
          <w:rtl w:val="0"/>
        </w:rPr>
        <w:t>h) Popsat provoz kotle za mimořádných podmínek - porucha pojistných ventilů, porucha důležitých teploměrů a tlakoměrů, poruchy signalizace, ochran a blokád nebo jejich vyřazení za provozu kotle, poruchy dálkových vodoznaků</w:t>
      </w:r>
    </w:p>
    <w:p>
      <w:pPr>
        <w:pStyle w:val="P30"/>
        <w:framePr w:w="3921" w:h="1055" w:hRule="exact" w:wrap="none" w:vAnchor="page" w:hAnchor="margin" w:x="6800" w:y="6065"/>
        <w:rPr>
          <w:rStyle w:val="C3"/>
          <w:rtl w:val="0"/>
        </w:rPr>
      </w:pPr>
    </w:p>
    <w:p>
      <w:pPr>
        <w:pStyle w:val="P31"/>
        <w:framePr w:w="3839" w:h="928"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7120"/>
        <w:rPr>
          <w:rStyle w:val="C3"/>
          <w:rtl w:val="0"/>
        </w:rPr>
      </w:pPr>
    </w:p>
    <w:p>
      <w:pPr>
        <w:pStyle w:val="P13"/>
        <w:framePr w:w="6658" w:h="249" w:hRule="exact" w:wrap="none" w:vAnchor="page" w:hAnchor="margin" w:x="71" w:y="7176"/>
        <w:rPr>
          <w:rStyle w:val="C11"/>
          <w:rtl w:val="0"/>
        </w:rPr>
      </w:pPr>
      <w:r>
        <w:rPr>
          <w:rStyle w:val="C11"/>
          <w:rtl w:val="0"/>
        </w:rPr>
        <w:t>i) Charakterizovat a posoudit způsoby ovlivňování životnosti tlakových celků</w:t>
      </w:r>
    </w:p>
    <w:p>
      <w:pPr>
        <w:pStyle w:val="P28"/>
        <w:framePr w:w="3921" w:h="376" w:hRule="exact" w:wrap="none" w:vAnchor="page" w:hAnchor="margin" w:x="6800" w:y="7120"/>
        <w:rPr>
          <w:rStyle w:val="C3"/>
          <w:rtl w:val="0"/>
        </w:rPr>
      </w:pPr>
    </w:p>
    <w:p>
      <w:pPr>
        <w:pStyle w:val="P29"/>
        <w:framePr w:w="3839" w:h="249" w:hRule="exact" w:wrap="none" w:vAnchor="page" w:hAnchor="margin" w:x="6856" w:y="7176"/>
        <w:rPr>
          <w:rStyle w:val="C21"/>
          <w:rtl w:val="0"/>
        </w:rPr>
      </w:pPr>
      <w:r>
        <w:rPr>
          <w:rStyle w:val="C21"/>
          <w:rtl w:val="0"/>
        </w:rPr>
        <w:t>Písemné ověření</w:t>
      </w:r>
    </w:p>
    <w:p>
      <w:pPr>
        <w:pStyle w:val="P32"/>
        <w:framePr w:w="10710" w:h="248" w:hRule="exact" w:wrap="none" w:vAnchor="page" w:hAnchor="margin" w:x="28" w:y="7610"/>
        <w:rPr>
          <w:rStyle w:val="C23"/>
          <w:rtl w:val="0"/>
        </w:rPr>
      </w:pPr>
      <w:r>
        <w:rPr>
          <w:rStyle w:val="C23"/>
          <w:rtl w:val="0"/>
        </w:rPr>
        <w:t>Je třeba splnit všechna kritéria.</w:t>
      </w:r>
    </w:p>
    <w:p>
      <w:pPr>
        <w:pStyle w:val="P23"/>
        <w:framePr w:w="10710" w:h="340" w:hRule="exact" w:wrap="none" w:vAnchor="page" w:hAnchor="margin" w:x="28" w:y="8045"/>
        <w:rPr>
          <w:rStyle w:val="C18"/>
          <w:rtl w:val="0"/>
        </w:rPr>
      </w:pPr>
      <w:r>
        <w:rPr>
          <w:rStyle w:val="C18"/>
          <w:rtl w:val="0"/>
        </w:rPr>
        <w:t>Stanovení podmínek hospodárného provozu kotle</w:t>
      </w:r>
    </w:p>
    <w:p>
      <w:pPr>
        <w:pStyle w:val="P24"/>
        <w:framePr w:w="6713" w:h="376" w:hRule="exact" w:wrap="none" w:vAnchor="page" w:hAnchor="margin" w:x="45" w:y="8484"/>
        <w:rPr>
          <w:rStyle w:val="C3"/>
          <w:rtl w:val="0"/>
        </w:rPr>
      </w:pPr>
    </w:p>
    <w:p>
      <w:pPr>
        <w:pStyle w:val="P25"/>
        <w:framePr w:w="6661" w:h="249" w:hRule="exact" w:wrap="none" w:vAnchor="page" w:hAnchor="margin" w:x="71" w:y="8555"/>
        <w:rPr>
          <w:rStyle w:val="C19"/>
          <w:rtl w:val="0"/>
        </w:rPr>
      </w:pPr>
      <w:r>
        <w:rPr>
          <w:rStyle w:val="C19"/>
          <w:rtl w:val="0"/>
        </w:rPr>
        <w:t>Kritéria hodnocení</w:t>
      </w:r>
    </w:p>
    <w:p>
      <w:pPr>
        <w:pStyle w:val="P26"/>
        <w:framePr w:w="3918" w:h="376" w:hRule="exact" w:wrap="none" w:vAnchor="page" w:hAnchor="margin" w:x="6803" w:y="8484"/>
        <w:rPr>
          <w:rStyle w:val="C3"/>
          <w:rtl w:val="0"/>
        </w:rPr>
      </w:pPr>
    </w:p>
    <w:p>
      <w:pPr>
        <w:pStyle w:val="P27"/>
        <w:framePr w:w="3836" w:h="249" w:hRule="exact" w:wrap="none" w:vAnchor="page" w:hAnchor="margin" w:x="6859" w:y="8555"/>
        <w:rPr>
          <w:rStyle w:val="C20"/>
          <w:rtl w:val="0"/>
        </w:rPr>
      </w:pPr>
      <w:r>
        <w:rPr>
          <w:rStyle w:val="C20"/>
          <w:rtl w:val="0"/>
        </w:rPr>
        <w:t>Způsoby ověření</w:t>
      </w:r>
    </w:p>
    <w:p>
      <w:pPr>
        <w:pStyle w:val="P12"/>
        <w:framePr w:w="6710" w:h="607" w:hRule="exact" w:wrap="none" w:vAnchor="page" w:hAnchor="margin" w:x="45" w:y="8861"/>
        <w:rPr>
          <w:rStyle w:val="C3"/>
          <w:rtl w:val="0"/>
        </w:rPr>
      </w:pPr>
    </w:p>
    <w:p>
      <w:pPr>
        <w:pStyle w:val="P13"/>
        <w:framePr w:w="6658" w:h="480" w:hRule="exact" w:wrap="none" w:vAnchor="page" w:hAnchor="margin" w:x="71" w:y="8917"/>
        <w:rPr>
          <w:rStyle w:val="C11"/>
          <w:rtl w:val="0"/>
        </w:rPr>
      </w:pPr>
      <w:r>
        <w:rPr>
          <w:rStyle w:val="C11"/>
          <w:rtl w:val="0"/>
        </w:rPr>
        <w:t>a) Popsat spalovací proces, charakterizovat vznik a množství CO, CO2, O2, tvorbu NOx, charakterizovat nedokonalé spalování</w:t>
      </w:r>
    </w:p>
    <w:p>
      <w:pPr>
        <w:pStyle w:val="P28"/>
        <w:framePr w:w="3921" w:h="607" w:hRule="exact" w:wrap="none" w:vAnchor="page" w:hAnchor="margin" w:x="6800" w:y="8861"/>
        <w:rPr>
          <w:rStyle w:val="C3"/>
          <w:rtl w:val="0"/>
        </w:rPr>
      </w:pPr>
    </w:p>
    <w:p>
      <w:pPr>
        <w:pStyle w:val="P29"/>
        <w:framePr w:w="3839" w:h="480" w:hRule="exact" w:wrap="none" w:vAnchor="page" w:hAnchor="margin" w:x="6856" w:y="891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b) Stanovit podmínky hospodárného provozu kotle</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Praktické předvedení a 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c) Stanovit podmínky pro odluhování kotlů</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Praktické předvedení a ústní ověření</w:t>
      </w:r>
    </w:p>
    <w:p>
      <w:pPr>
        <w:pStyle w:val="P16"/>
        <w:framePr w:w="6710" w:h="376" w:hRule="exact" w:wrap="none" w:vAnchor="page" w:hAnchor="margin" w:x="45" w:y="10220"/>
        <w:rPr>
          <w:rStyle w:val="C3"/>
          <w:rtl w:val="0"/>
        </w:rPr>
      </w:pPr>
    </w:p>
    <w:p>
      <w:pPr>
        <w:pStyle w:val="P17"/>
        <w:framePr w:w="6658" w:h="249" w:hRule="exact" w:wrap="none" w:vAnchor="page" w:hAnchor="margin" w:x="71" w:y="10276"/>
        <w:rPr>
          <w:rStyle w:val="C13"/>
          <w:rtl w:val="0"/>
        </w:rPr>
      </w:pPr>
      <w:r>
        <w:rPr>
          <w:rStyle w:val="C13"/>
          <w:rtl w:val="0"/>
        </w:rPr>
        <w:t>d) Stanovit podmínky pro odkalování kotlů</w:t>
      </w:r>
    </w:p>
    <w:p>
      <w:pPr>
        <w:pStyle w:val="P30"/>
        <w:framePr w:w="3921" w:h="376" w:hRule="exact" w:wrap="none" w:vAnchor="page" w:hAnchor="margin" w:x="6800" w:y="10220"/>
        <w:rPr>
          <w:rStyle w:val="C3"/>
          <w:rtl w:val="0"/>
        </w:rPr>
      </w:pPr>
    </w:p>
    <w:p>
      <w:pPr>
        <w:pStyle w:val="P31"/>
        <w:framePr w:w="3839" w:h="249" w:hRule="exact" w:wrap="none" w:vAnchor="page" w:hAnchor="margin" w:x="6856" w:y="10276"/>
        <w:rPr>
          <w:rStyle w:val="C22"/>
          <w:rtl w:val="0"/>
        </w:rPr>
      </w:pPr>
      <w:r>
        <w:rPr>
          <w:rStyle w:val="C22"/>
          <w:rtl w:val="0"/>
        </w:rPr>
        <w:t>Praktické předvedení a ústní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e) Popsat aditiva a jejich dávkování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f) Popsat způsoby tvorby NOx (nadstechiometrické či podstechiometrické - OFA, recirkulace spalin)</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21.8.2026 1:00:06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řízení provozu kotle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povinnosti odborně způsobilého topiče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teplotní ustalování kotle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obsah a význam provozních revizí kotle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obsah a význam vnitřní revize kotle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Stanovit postup a popsat přípravu k vnitřní revizi – oddělení kotle na straně vody a páry, paliva, spalovacího vzduchu, spalin, splavovací vody popílku a škváry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Zajistit větrání kotle v době revize a prohlídky</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g) Popsat v reálnách podmínkách funkci zařízení pro zachycení pevných a plynných škodlivin</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Praktické předvedení a 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na reálném zařízení pro zachycování tuhých znečišťujících látek jeho funkci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Popsat zařízení pro snížení plynných anorganických látek (selektivní katalycká redukce, selektivní nekatalycká redukce, odsiřování spalin)</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a) Popsat specifické požadavky bezpečnosti práce</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Vysvětlit první pomoc při úrazu elektrickým proudem</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zajištění požární prevence (poplachové směrnice, únikové cesty)</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d) Popsat činnosti při vzniku požáru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e) Dodržovat zásady ochrany před úrazem elektrickým proudem a bezpečnosti</w:t>
        <w:br w:type="textWrapping"/>
        <w:t>při obsluze a práci na elektrickém zařízení</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21.8.2026 1:00:06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možností zvyšování životnosti tlakových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vlivy vnitřních a vnějších tlaků na životnost tlakových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vlivy teploty okolí a pracovní teploty na životnost tlakových celků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vlivy statických tlaků a hmotnosti obsahu za provozních a zkušebních podmínek na životnost tlakových celků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vlivy zatížení dopravou, větrem, zemětřesením tlakových celků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vlivy reakčních sil a momentů vyvozovaných podporami, upevněními, potrubími na tlakové celky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vlivy koroze a eroze na životnost tlakových celků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Charakterizovat vlivy rozkladů nestabilních tekutin na životnost tlakových celků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Posoudit možnosti zvyšování životnosti tlakových celků omezením vlivů jednotlivých faktorů</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Přezkušování měřidel plynných emisí</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a) Charakterizovat základní pojmy - etalon, pracovní měřidla, ověření stanoveného měřidla, přezkoušení měřidla v době platnosti ověření měřidla, kalibrace měřidla, úřední značka</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b) Popsat postup přezkušování měřidel plynných emisí</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Ústní ověření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c) Přezkoušet detektor úniku plynu</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21.8.2026 1:00:06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https://www.nsp.cz/jednotka-prace/operator-parnich-energeti#zdravotni-zpusobilost).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odbornou způsobilost k obsluze kotlů I., II., III. a IV. třídy dle vyhlášky č.18/1979 Sb., ve znění pozdějších předpisů, platným topičským průkazem.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21.8.2026 1:00:06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strojní mechanik a střední vzdělání s maturitní zkouškou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strojírenství nebo mechanik seřizovač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energetiky a současně musí být držitelem platného topičského průkazu dle vyhlášky č.18/1979 Sb., ve znění pozdějších předpisů.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21.8.2026 1:00:06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teplárny, technologická schémata úpravy vody, technologická schémata spalovacích procesů, technologická schémata a montážní výkresy konstrukcí kotlů a ohnišť), směrnice, provozní deník</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bezpečnostní předpisy pro obsluhu kotle, deník tlakových nádob, přehled použitých pojistných ventilů, přehled použitých vodoznaků, přehled použitých teploměrů a tlakoměrů a průtokoměrů, přehled periodických úkonů operátora kotle, I-S diagram, T-S diagram, parní tabulky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sada pro orientační měření chemického testu vody, analyzér měření emisí CO, kalibrační plyn, tlakoměry, teploměry, infrateploměry, termovizní infračervené kamery, tlakové spínače, tlakové senzory, vodoznaky, pojistné ventily, řídicí systém kotelny, řídicí systém kotelny pomocí počítače, záznamy v PC</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reálném, nebo cvičném pracovišti operátora zařízení pro výrobu páry/teplé vody pro energetiku, písemná část zkoušky pak ve vhodném kancelářském prostoru (učebna, zasedací místnost a pod.).</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57"/>
        <w:rPr>
          <w:rStyle w:val="C3"/>
          <w:rtl w:val="0"/>
        </w:rPr>
      </w:pPr>
    </w:p>
    <w:p>
      <w:pPr>
        <w:pStyle w:val="P35"/>
        <w:framePr w:w="10710" w:h="340" w:hRule="exact" w:wrap="none" w:vAnchor="page" w:hAnchor="margin" w:x="28" w:y="8457"/>
        <w:rPr>
          <w:rStyle w:val="C25"/>
          <w:rtl w:val="0"/>
        </w:rPr>
      </w:pPr>
      <w:r>
        <w:rPr>
          <w:rStyle w:val="C25"/>
          <w:rtl w:val="0"/>
        </w:rPr>
        <w:t>Doba přípravy na zkoušku</w:t>
      </w:r>
    </w:p>
    <w:p>
      <w:pPr>
        <w:keepNext w:val="0"/>
        <w:keepLines w:val="0"/>
        <w:framePr w:w="10766" w:h="806" w:hRule="exact" w:wrap="none" w:vAnchor="page" w:hAnchor="margin" w:x="0" w:y="8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pro vykonání zkoušky</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 toho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21.8.2026 1:00:06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21.8.2026 1:00:06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DFDF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24DC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AB82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