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391CDC" Type="http://schemas.openxmlformats.org/officeDocument/2006/relationships/officeDocument" Target="/word/document.xml" /><Relationship Id="coreR2D391CDC" Type="http://schemas.openxmlformats.org/package/2006/relationships/metadata/core-properties" Target="/docProps/core.xml" /><Relationship Id="customR2D391C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zařízení pro výrobu páry / teplé vody pro energetiku (kód: 23-139-M)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Operátor horkovodních energetických zařízení; Operátor parních energetických zařízení</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4</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Orientace v základních pojmech termodynamiky</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druzích paliv a manipulaci s nimi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druzích a konstrukcích kotlů a ohnišť</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provozních záznamů kotle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způsobů úpravy napájecí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a přezkušování pomocných a měřících zařízení kotlů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uvádění kotlů do provozu a v provozu kotlů za mimořádných podmínek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Stanovení podmínek hospodárného provozu kotle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řízení provozu kotle v energetice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Bezpečnost a ochrana zdraví při práci, první pomoc při úrazu elektrickým proudem, požární řád</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Posuzování možností zvyšování životnosti tlakových celků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Přezkušování měřidel plynných emisí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20.10.2026 13:03:05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termodynamiky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fyzikální zákony termomechaniky – teplo, teplota, tlak, energie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 předloženém diagramu vyhodnotit entropické diagramy T-s a i-s</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Změřit teplotu a tlak teplé vody/páry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druzích paliv a manipulaci s nimi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paliv (pevná, kapalná, plynná) a posoudit jejich uplatnitelnost</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přípravu a úpravu paliv</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Popsat dovolené manipulace s palivy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Popsat zakázané manipulace s palivy</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druzích a konstrukcích kotlů a ohnišť</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Rozdělit kotle podle druhů, nakreslit a popsat jejich konstrukci</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druhy ohnišť - roštové, granulační, fluidní cyklonové</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Charakterizovat rozdíly v konstrukcích kotlů - horkovodní, parní a průtočné</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Vedení provozních záznamů kotle</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a) Zapsat do provozního deníku údaje o provozu, údržbě a opravách technologického zařízení</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Praktické předvedení a ústní ověření</w:t>
      </w:r>
    </w:p>
    <w:p>
      <w:pPr>
        <w:pStyle w:val="P32"/>
        <w:framePr w:w="10710" w:h="248" w:hRule="exact" w:wrap="none" w:vAnchor="page" w:hAnchor="margin" w:x="28" w:y="1256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20.10.2026 13:03:05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způsobů úpravy napájecí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způsob úpravy vody – pískové filtry a jejich regenerace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technologický způsob úpravy vody – číření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technologický způsob úpravy vody – chemická úprava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Posoudit způsoby technologické úpravy vody z hlediska možnosti využití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Změřit vlastnosti vody za pomocí ručního chemického testu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Změřit vlastnosti vody za pomocí elektronického analyzátoru vody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zařízení pro zachycování látek anorganického původu (odbourávání aniontů a kationtů - demineralizace)</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Kontrola a přezkušování pomocných a měřících zařízení kotlů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Zkontrolovat funkci vodoznaku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Provést profouknutí přímého vodoznaku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Zkontrolovat funkci signalizace stavu hladiny</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Odečíst teploty provozních teploměrů</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Odečíst tlak v tlakoměru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 a 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Přezkoušet funkci pojistného ventilu</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Měřit spalinové cesty – měření emisí CO, CO2</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Praktické předvedení a ústní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h) Popsat zkoušku těsnosti kotle včetně výstroje při jmenovitém tlaku</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Ústní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i) Popsat tlakovou zkoušku kotle včetně výstroje při jmenovitém tlaku</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20.10.2026 13:03:05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uvádění kotlů do provozu a v provozu kotlů za mimořádných podmínek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před zatápěním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zatápění a posoudit jejich uplatnění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spouštění kotle ze studeného a teplého stavu na plný výkon</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způsoby ochrany tlakového celku během zatápění a posoudit jejich uplatnění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připojení kotle na odběrné potrubí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postup po připojení kotle na odběrné potrubí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postup odstavování kotle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ověření</w:t>
      </w:r>
    </w:p>
    <w:p>
      <w:pPr>
        <w:pStyle w:val="P16"/>
        <w:framePr w:w="6710" w:h="1055" w:hRule="exact" w:wrap="none" w:vAnchor="page" w:hAnchor="margin" w:x="45" w:y="6065"/>
        <w:rPr>
          <w:rStyle w:val="C3"/>
          <w:rtl w:val="0"/>
        </w:rPr>
      </w:pPr>
    </w:p>
    <w:p>
      <w:pPr>
        <w:pStyle w:val="P17"/>
        <w:framePr w:w="6658" w:h="928" w:hRule="exact" w:wrap="none" w:vAnchor="page" w:hAnchor="margin" w:x="71" w:y="6121"/>
        <w:rPr>
          <w:rStyle w:val="C13"/>
          <w:rtl w:val="0"/>
        </w:rPr>
      </w:pPr>
      <w:r>
        <w:rPr>
          <w:rStyle w:val="C13"/>
          <w:rtl w:val="0"/>
        </w:rPr>
        <w:t>h) Popsat provoz kotle za mimořádných podmínek - porucha pojistných ventilů, porucha důležitých teploměrů a tlakoměrů, poruchy signalizace, ochran a blokád nebo jejich vyřazení za provozu kotle, poruchy dálkových vodoznaků</w:t>
      </w:r>
    </w:p>
    <w:p>
      <w:pPr>
        <w:pStyle w:val="P30"/>
        <w:framePr w:w="3921" w:h="1055" w:hRule="exact" w:wrap="none" w:vAnchor="page" w:hAnchor="margin" w:x="6800" w:y="6065"/>
        <w:rPr>
          <w:rStyle w:val="C3"/>
          <w:rtl w:val="0"/>
        </w:rPr>
      </w:pPr>
    </w:p>
    <w:p>
      <w:pPr>
        <w:pStyle w:val="P31"/>
        <w:framePr w:w="3839" w:h="928"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7120"/>
        <w:rPr>
          <w:rStyle w:val="C3"/>
          <w:rtl w:val="0"/>
        </w:rPr>
      </w:pPr>
    </w:p>
    <w:p>
      <w:pPr>
        <w:pStyle w:val="P13"/>
        <w:framePr w:w="6658" w:h="249" w:hRule="exact" w:wrap="none" w:vAnchor="page" w:hAnchor="margin" w:x="71" w:y="7176"/>
        <w:rPr>
          <w:rStyle w:val="C11"/>
          <w:rtl w:val="0"/>
        </w:rPr>
      </w:pPr>
      <w:r>
        <w:rPr>
          <w:rStyle w:val="C11"/>
          <w:rtl w:val="0"/>
        </w:rPr>
        <w:t>i) Charakterizovat a posoudit způsoby ovlivňování životnosti tlakových celků</w:t>
      </w:r>
    </w:p>
    <w:p>
      <w:pPr>
        <w:pStyle w:val="P28"/>
        <w:framePr w:w="3921" w:h="376" w:hRule="exact" w:wrap="none" w:vAnchor="page" w:hAnchor="margin" w:x="6800" w:y="7120"/>
        <w:rPr>
          <w:rStyle w:val="C3"/>
          <w:rtl w:val="0"/>
        </w:rPr>
      </w:pPr>
    </w:p>
    <w:p>
      <w:pPr>
        <w:pStyle w:val="P29"/>
        <w:framePr w:w="3839" w:h="249" w:hRule="exact" w:wrap="none" w:vAnchor="page" w:hAnchor="margin" w:x="6856" w:y="7176"/>
        <w:rPr>
          <w:rStyle w:val="C21"/>
          <w:rtl w:val="0"/>
        </w:rPr>
      </w:pPr>
      <w:r>
        <w:rPr>
          <w:rStyle w:val="C21"/>
          <w:rtl w:val="0"/>
        </w:rPr>
        <w:t>Písemné ověření</w:t>
      </w:r>
    </w:p>
    <w:p>
      <w:pPr>
        <w:pStyle w:val="P32"/>
        <w:framePr w:w="10710" w:h="248" w:hRule="exact" w:wrap="none" w:vAnchor="page" w:hAnchor="margin" w:x="28" w:y="7610"/>
        <w:rPr>
          <w:rStyle w:val="C23"/>
          <w:rtl w:val="0"/>
        </w:rPr>
      </w:pPr>
      <w:r>
        <w:rPr>
          <w:rStyle w:val="C23"/>
          <w:rtl w:val="0"/>
        </w:rPr>
        <w:t>Je třeba splnit všechna kritéria.</w:t>
      </w:r>
    </w:p>
    <w:p>
      <w:pPr>
        <w:pStyle w:val="P23"/>
        <w:framePr w:w="10710" w:h="340" w:hRule="exact" w:wrap="none" w:vAnchor="page" w:hAnchor="margin" w:x="28" w:y="8045"/>
        <w:rPr>
          <w:rStyle w:val="C18"/>
          <w:rtl w:val="0"/>
        </w:rPr>
      </w:pPr>
      <w:r>
        <w:rPr>
          <w:rStyle w:val="C18"/>
          <w:rtl w:val="0"/>
        </w:rPr>
        <w:t>Stanovení podmínek hospodárného provozu kotle</w:t>
      </w:r>
    </w:p>
    <w:p>
      <w:pPr>
        <w:pStyle w:val="P24"/>
        <w:framePr w:w="6713" w:h="376" w:hRule="exact" w:wrap="none" w:vAnchor="page" w:hAnchor="margin" w:x="45" w:y="8484"/>
        <w:rPr>
          <w:rStyle w:val="C3"/>
          <w:rtl w:val="0"/>
        </w:rPr>
      </w:pPr>
    </w:p>
    <w:p>
      <w:pPr>
        <w:pStyle w:val="P25"/>
        <w:framePr w:w="6661" w:h="249" w:hRule="exact" w:wrap="none" w:vAnchor="page" w:hAnchor="margin" w:x="71" w:y="8555"/>
        <w:rPr>
          <w:rStyle w:val="C19"/>
          <w:rtl w:val="0"/>
        </w:rPr>
      </w:pPr>
      <w:r>
        <w:rPr>
          <w:rStyle w:val="C19"/>
          <w:rtl w:val="0"/>
        </w:rPr>
        <w:t>Kritéria hodnocení</w:t>
      </w:r>
    </w:p>
    <w:p>
      <w:pPr>
        <w:pStyle w:val="P26"/>
        <w:framePr w:w="3918" w:h="376" w:hRule="exact" w:wrap="none" w:vAnchor="page" w:hAnchor="margin" w:x="6803" w:y="8484"/>
        <w:rPr>
          <w:rStyle w:val="C3"/>
          <w:rtl w:val="0"/>
        </w:rPr>
      </w:pPr>
    </w:p>
    <w:p>
      <w:pPr>
        <w:pStyle w:val="P27"/>
        <w:framePr w:w="3836" w:h="249" w:hRule="exact" w:wrap="none" w:vAnchor="page" w:hAnchor="margin" w:x="6859" w:y="8555"/>
        <w:rPr>
          <w:rStyle w:val="C20"/>
          <w:rtl w:val="0"/>
        </w:rPr>
      </w:pPr>
      <w:r>
        <w:rPr>
          <w:rStyle w:val="C20"/>
          <w:rtl w:val="0"/>
        </w:rPr>
        <w:t>Způsoby ověření</w:t>
      </w:r>
    </w:p>
    <w:p>
      <w:pPr>
        <w:pStyle w:val="P12"/>
        <w:framePr w:w="6710" w:h="607" w:hRule="exact" w:wrap="none" w:vAnchor="page" w:hAnchor="margin" w:x="45" w:y="8861"/>
        <w:rPr>
          <w:rStyle w:val="C3"/>
          <w:rtl w:val="0"/>
        </w:rPr>
      </w:pPr>
    </w:p>
    <w:p>
      <w:pPr>
        <w:pStyle w:val="P13"/>
        <w:framePr w:w="6658" w:h="480" w:hRule="exact" w:wrap="none" w:vAnchor="page" w:hAnchor="margin" w:x="71" w:y="8917"/>
        <w:rPr>
          <w:rStyle w:val="C11"/>
          <w:rtl w:val="0"/>
        </w:rPr>
      </w:pPr>
      <w:r>
        <w:rPr>
          <w:rStyle w:val="C11"/>
          <w:rtl w:val="0"/>
        </w:rPr>
        <w:t>a) Popsat spalovací proces, charakterizovat vznik a množství CO, CO2, O2, tvorbu NOx, charakterizovat nedokonalé spalování</w:t>
      </w:r>
    </w:p>
    <w:p>
      <w:pPr>
        <w:pStyle w:val="P28"/>
        <w:framePr w:w="3921" w:h="607" w:hRule="exact" w:wrap="none" w:vAnchor="page" w:hAnchor="margin" w:x="6800" w:y="8861"/>
        <w:rPr>
          <w:rStyle w:val="C3"/>
          <w:rtl w:val="0"/>
        </w:rPr>
      </w:pPr>
    </w:p>
    <w:p>
      <w:pPr>
        <w:pStyle w:val="P29"/>
        <w:framePr w:w="3839" w:h="480" w:hRule="exact" w:wrap="none" w:vAnchor="page" w:hAnchor="margin" w:x="6856" w:y="8917"/>
        <w:rPr>
          <w:rStyle w:val="C21"/>
          <w:rtl w:val="0"/>
        </w:rPr>
      </w:pPr>
      <w:r>
        <w:rPr>
          <w:rStyle w:val="C21"/>
          <w:rtl w:val="0"/>
        </w:rPr>
        <w:t>Ústní ověření</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b) Stanovit podmínky hospodárného provozu kotle</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Praktické předvedení a ústní ověření</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c) Stanovit podmínky pro odluhování kotlů</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Praktické předvedení a ústní ověření</w:t>
      </w:r>
    </w:p>
    <w:p>
      <w:pPr>
        <w:pStyle w:val="P16"/>
        <w:framePr w:w="6710" w:h="376" w:hRule="exact" w:wrap="none" w:vAnchor="page" w:hAnchor="margin" w:x="45" w:y="10220"/>
        <w:rPr>
          <w:rStyle w:val="C3"/>
          <w:rtl w:val="0"/>
        </w:rPr>
      </w:pPr>
    </w:p>
    <w:p>
      <w:pPr>
        <w:pStyle w:val="P17"/>
        <w:framePr w:w="6658" w:h="249" w:hRule="exact" w:wrap="none" w:vAnchor="page" w:hAnchor="margin" w:x="71" w:y="10276"/>
        <w:rPr>
          <w:rStyle w:val="C13"/>
          <w:rtl w:val="0"/>
        </w:rPr>
      </w:pPr>
      <w:r>
        <w:rPr>
          <w:rStyle w:val="C13"/>
          <w:rtl w:val="0"/>
        </w:rPr>
        <w:t>d) Stanovit podmínky pro odkalování kotlů</w:t>
      </w:r>
    </w:p>
    <w:p>
      <w:pPr>
        <w:pStyle w:val="P30"/>
        <w:framePr w:w="3921" w:h="376" w:hRule="exact" w:wrap="none" w:vAnchor="page" w:hAnchor="margin" w:x="6800" w:y="10220"/>
        <w:rPr>
          <w:rStyle w:val="C3"/>
          <w:rtl w:val="0"/>
        </w:rPr>
      </w:pPr>
    </w:p>
    <w:p>
      <w:pPr>
        <w:pStyle w:val="P31"/>
        <w:framePr w:w="3839" w:h="249" w:hRule="exact" w:wrap="none" w:vAnchor="page" w:hAnchor="margin" w:x="6856" w:y="10276"/>
        <w:rPr>
          <w:rStyle w:val="C22"/>
          <w:rtl w:val="0"/>
        </w:rPr>
      </w:pPr>
      <w:r>
        <w:rPr>
          <w:rStyle w:val="C22"/>
          <w:rtl w:val="0"/>
        </w:rPr>
        <w:t>Praktické předvedení a ústní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e) Popsat aditiva a jejich dávkování</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f) Popsat způsoby tvorby NOx (nadstechiometrické či podstechiometrické - OFA, recirkulace spalin)</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20.10.2026 13:03:05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řízení provozu kotle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povinnosti odborně způsobilého topiče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teplotní ustalování kotle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obsah a význam provozních revizí kotle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obsah a význam vnitřní revize kotle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Stanovit postup a popsat přípravu k vnitřní revizi – oddělení kotle na straně vody a páry, paliva, spalovacího vzduchu, spalin, splavovací vody popílku a škváry</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Zajistit větrání kotle v době revize a prohlídky</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a ústní ověření</w:t>
      </w:r>
    </w:p>
    <w:p>
      <w:pPr>
        <w:pStyle w:val="P12"/>
        <w:framePr w:w="6710" w:h="607" w:hRule="exact" w:wrap="none" w:vAnchor="page" w:hAnchor="margin" w:x="45" w:y="5682"/>
        <w:rPr>
          <w:rStyle w:val="C3"/>
          <w:rtl w:val="0"/>
        </w:rPr>
      </w:pPr>
    </w:p>
    <w:p>
      <w:pPr>
        <w:pStyle w:val="P13"/>
        <w:framePr w:w="6658" w:h="480" w:hRule="exact" w:wrap="none" w:vAnchor="page" w:hAnchor="margin" w:x="71" w:y="5738"/>
        <w:rPr>
          <w:rStyle w:val="C11"/>
          <w:rtl w:val="0"/>
        </w:rPr>
      </w:pPr>
      <w:r>
        <w:rPr>
          <w:rStyle w:val="C11"/>
          <w:rtl w:val="0"/>
        </w:rPr>
        <w:t>g) Popsat v reálnách podmínkách funkci zařízení pro zachycení pevných a plynných škodlivin</w:t>
      </w:r>
    </w:p>
    <w:p>
      <w:pPr>
        <w:pStyle w:val="P28"/>
        <w:framePr w:w="3921" w:h="607" w:hRule="exact" w:wrap="none" w:vAnchor="page" w:hAnchor="margin" w:x="6800" w:y="5682"/>
        <w:rPr>
          <w:rStyle w:val="C3"/>
          <w:rtl w:val="0"/>
        </w:rPr>
      </w:pPr>
    </w:p>
    <w:p>
      <w:pPr>
        <w:pStyle w:val="P29"/>
        <w:framePr w:w="3839" w:h="480" w:hRule="exact" w:wrap="none" w:vAnchor="page" w:hAnchor="margin" w:x="6856" w:y="5738"/>
        <w:rPr>
          <w:rStyle w:val="C21"/>
          <w:rtl w:val="0"/>
        </w:rPr>
      </w:pPr>
      <w:r>
        <w:rPr>
          <w:rStyle w:val="C21"/>
          <w:rtl w:val="0"/>
        </w:rPr>
        <w:t>Praktické předvedení a 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na reálném zařízení pro zachycování tuhých znečišťujících látek jeho funkci</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Popsat zařízení pro snížení plynných anorganických látek (selektivní katalycká redukce, selektivní nekatalycká redukce, odsiřování spalin)</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Ústní ověření</w:t>
      </w:r>
    </w:p>
    <w:p>
      <w:pPr>
        <w:pStyle w:val="P32"/>
        <w:framePr w:w="10710" w:h="248" w:hRule="exact" w:wrap="none" w:vAnchor="page" w:hAnchor="margin" w:x="28" w:y="7616"/>
        <w:rPr>
          <w:rStyle w:val="C23"/>
          <w:rtl w:val="0"/>
        </w:rPr>
      </w:pPr>
      <w:r>
        <w:rPr>
          <w:rStyle w:val="C23"/>
          <w:rtl w:val="0"/>
        </w:rPr>
        <w:t>Je třeba splnit všechna kritéria.</w:t>
      </w:r>
    </w:p>
    <w:p>
      <w:pPr>
        <w:pStyle w:val="P23"/>
        <w:framePr w:w="10710" w:h="340" w:hRule="exact" w:wrap="none" w:vAnchor="page" w:hAnchor="margin" w:x="28" w:y="805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8491"/>
        <w:rPr>
          <w:rStyle w:val="C3"/>
          <w:rtl w:val="0"/>
        </w:rPr>
      </w:pPr>
    </w:p>
    <w:p>
      <w:pPr>
        <w:pStyle w:val="P25"/>
        <w:framePr w:w="6661" w:h="249" w:hRule="exact" w:wrap="none" w:vAnchor="page" w:hAnchor="margin" w:x="71" w:y="8562"/>
        <w:rPr>
          <w:rStyle w:val="C19"/>
          <w:rtl w:val="0"/>
        </w:rPr>
      </w:pPr>
      <w:r>
        <w:rPr>
          <w:rStyle w:val="C19"/>
          <w:rtl w:val="0"/>
        </w:rPr>
        <w:t>Kritéria hodnocení</w:t>
      </w:r>
    </w:p>
    <w:p>
      <w:pPr>
        <w:pStyle w:val="P26"/>
        <w:framePr w:w="3918" w:h="376" w:hRule="exact" w:wrap="none" w:vAnchor="page" w:hAnchor="margin" w:x="6803" w:y="8491"/>
        <w:rPr>
          <w:rStyle w:val="C3"/>
          <w:rtl w:val="0"/>
        </w:rPr>
      </w:pPr>
    </w:p>
    <w:p>
      <w:pPr>
        <w:pStyle w:val="P27"/>
        <w:framePr w:w="3836" w:h="249" w:hRule="exact" w:wrap="none" w:vAnchor="page" w:hAnchor="margin" w:x="6859" w:y="8562"/>
        <w:rPr>
          <w:rStyle w:val="C20"/>
          <w:rtl w:val="0"/>
        </w:rPr>
      </w:pPr>
      <w:r>
        <w:rPr>
          <w:rStyle w:val="C20"/>
          <w:rtl w:val="0"/>
        </w:rPr>
        <w:t>Způsoby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a) Popsat specifické požadavky bezpečnosti práce</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Vysvětlit první pomoc při úrazu elektrickým proudem</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Popsat zajištění požární prevence (poplachové směrnice, únikové cesty)</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d) Popsat činnosti při vzniku požáru</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e) Dodržovat zásady ochrany před úrazem elektrickým proudem a bezpečnosti</w:t>
        <w:br w:type="textWrapping"/>
        <w:t>při obsluze a práci na elektrickém zařízení</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Praktické předvedení</w:t>
      </w:r>
    </w:p>
    <w:p>
      <w:pPr>
        <w:pStyle w:val="P32"/>
        <w:framePr w:w="10710" w:h="248" w:hRule="exact" w:wrap="none" w:vAnchor="page" w:hAnchor="margin" w:x="28" w:y="11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20.10.2026 13:03:05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možností zvyšování životnosti tlakových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vlivy vnitřních a vnějších tlaků na životnost tlakových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vlivy teploty okolí a pracovní teploty na životnost tlakových celků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vlivy statických tlaků a hmotnosti obsahu za provozních a zkušebních podmínek na životnost tlakových celků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vlivy zatížení dopravou, větrem, zemětřesením tlakových celků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vlivy reakčních sil a momentů vyvozovaných podporami, upevněními, potrubími na tlakové celky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vlivy koroze a eroze na životnost tlakových celků</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Charakterizovat vlivy rozkladů nestabilních tekutin na životnost tlakových celků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Posoudit možnosti zvyšování životnosti tlakových celků omezením vlivů jednotlivých faktorů</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Přezkušování měřidel plynných emisí</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831" w:hRule="exact" w:wrap="none" w:vAnchor="page" w:hAnchor="margin" w:x="45" w:y="8958"/>
        <w:rPr>
          <w:rStyle w:val="C3"/>
          <w:rtl w:val="0"/>
        </w:rPr>
      </w:pPr>
    </w:p>
    <w:p>
      <w:pPr>
        <w:pStyle w:val="P13"/>
        <w:framePr w:w="6658" w:h="704" w:hRule="exact" w:wrap="none" w:vAnchor="page" w:hAnchor="margin" w:x="71" w:y="9014"/>
        <w:rPr>
          <w:rStyle w:val="C11"/>
          <w:rtl w:val="0"/>
        </w:rPr>
      </w:pPr>
      <w:r>
        <w:rPr>
          <w:rStyle w:val="C11"/>
          <w:rtl w:val="0"/>
        </w:rPr>
        <w:t>a) Charakterizovat základní pojmy - etalon, pracovní měřidla, ověření stanoveného měřidla, přezkoušení měřidla v době platnosti ověření měřidla, kalibrace měřidla, úřední značka</w:t>
      </w:r>
    </w:p>
    <w:p>
      <w:pPr>
        <w:pStyle w:val="P28"/>
        <w:framePr w:w="3921" w:h="831" w:hRule="exact" w:wrap="none" w:vAnchor="page" w:hAnchor="margin" w:x="6800" w:y="8958"/>
        <w:rPr>
          <w:rStyle w:val="C3"/>
          <w:rtl w:val="0"/>
        </w:rPr>
      </w:pPr>
    </w:p>
    <w:p>
      <w:pPr>
        <w:pStyle w:val="P29"/>
        <w:framePr w:w="3839" w:h="704"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b) Popsat postup přezkušování měřidel plynných emisí</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Ústní ověření</w:t>
      </w:r>
    </w:p>
    <w:p>
      <w:pPr>
        <w:pStyle w:val="P12"/>
        <w:framePr w:w="6710" w:h="376" w:hRule="exact" w:wrap="none" w:vAnchor="page" w:hAnchor="margin" w:x="45" w:y="10166"/>
        <w:rPr>
          <w:rStyle w:val="C3"/>
          <w:rtl w:val="0"/>
        </w:rPr>
      </w:pPr>
    </w:p>
    <w:p>
      <w:pPr>
        <w:pStyle w:val="P13"/>
        <w:framePr w:w="6658" w:h="249" w:hRule="exact" w:wrap="none" w:vAnchor="page" w:hAnchor="margin" w:x="71" w:y="10222"/>
        <w:rPr>
          <w:rStyle w:val="C11"/>
          <w:rtl w:val="0"/>
        </w:rPr>
      </w:pPr>
      <w:r>
        <w:rPr>
          <w:rStyle w:val="C11"/>
          <w:rtl w:val="0"/>
        </w:rPr>
        <w:t>c) Přezkoušet detektor úniku plynu</w:t>
      </w:r>
    </w:p>
    <w:p>
      <w:pPr>
        <w:pStyle w:val="P28"/>
        <w:framePr w:w="3921" w:h="376" w:hRule="exact" w:wrap="none" w:vAnchor="page" w:hAnchor="margin" w:x="6800" w:y="10166"/>
        <w:rPr>
          <w:rStyle w:val="C3"/>
          <w:rtl w:val="0"/>
        </w:rPr>
      </w:pPr>
    </w:p>
    <w:p>
      <w:pPr>
        <w:pStyle w:val="P29"/>
        <w:framePr w:w="3839" w:h="249" w:hRule="exact" w:wrap="none" w:vAnchor="page" w:hAnchor="margin" w:x="6856" w:y="10222"/>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20.10.2026 13:03:05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https://www.nsp.cz/jednotka-prace/operator-parnich-energeti#zdravotni-zpusobilost).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odbornou způsobilost k obsluze kotlů I., II., III. a IV. třídy dle vyhlášky č.18/1979 Sb., ve znění pozdějších předpisů, platným topičským průkazem.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20.10.2026 13:03:05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strojní mechanik a střední vzdělání s maturitní zkouškou a alespoň 5 let odborné praxe v oblasti energetiky a současně musí být držitelem platného topičského průkazu dle vyhlášky č.18/1979 Sb., ve znění pozdějších předpisů.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strojírenství nebo mechanik seřizovač a alespoň 5 let odborné praxe v oblasti energetiky a současně musí být držitelem platného topičského průkazu dle vyhlášky č.18/1979 Sb., ve znění pozdějších předpisů.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oblasti energetiky a současně musí být držitelem platného topičského průkazu dle vyhlášky č.18/1979 Sb., ve znění pozdějších předpisů.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energetiky a současně musí být držitelem platného topičského průkazu dle vyhlášky č.18/1979 Sb., ve znění pozdějších předpisů.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20.10.2026 13:03:05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w:t>
      </w:r>
    </w:p>
    <w:p>
      <w:pPr>
        <w:keepNext w:val="0"/>
        <w:keepLines w:val="1"/>
        <w:framePr w:w="10766" w:h="5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teplárny, technologická schémata úpravy vody, technologická schémata spalovacích procesů, technologická schémata a montážní výkresy konstrukcí kotlů a ohnišť), směrnice, provozní deník</w:t>
      </w:r>
    </w:p>
    <w:p>
      <w:pPr>
        <w:keepNext w:val="0"/>
        <w:keepLines w:val="1"/>
        <w:framePr w:w="10766" w:h="5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bezpečnostní předpisy pro obsluhu kotle, deník tlakových nádob, přehled použitých pojistných ventilů, přehled použitých vodoznaků, přehled použitých teploměrů a tlakoměrů a průtokoměrů, přehled periodických úkonů operátora kotle, I-S diagram, T-S diagram, parní tabulky</w:t>
      </w:r>
    </w:p>
    <w:p>
      <w:pPr>
        <w:keepNext w:val="0"/>
        <w:keepLines w:val="1"/>
        <w:framePr w:w="10766" w:h="5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sada pro orientační měření chemického testu vody, analyzér měření emisí CO, kalibrační plyn, tlakoměry, teploměry, infrateploměry, termovizní infračervené kamery, tlakové spínače, tlakové senzory, vodoznaky, pojistné ventily, řídicí systém kotelny, řídicí systém kotelny pomocí počítače, záznamy v PC</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reálném, nebo cvičném pracovišti operátora zařízení pro výrobu páry/teplé vody pro energetiku, písemná část zkoušky pak ve vhodném kancelářském prostoru (učebna, zasedací místnost a pod.).</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57"/>
        <w:rPr>
          <w:rStyle w:val="C3"/>
          <w:rtl w:val="0"/>
        </w:rPr>
      </w:pPr>
    </w:p>
    <w:p>
      <w:pPr>
        <w:pStyle w:val="P35"/>
        <w:framePr w:w="10710" w:h="340" w:hRule="exact" w:wrap="none" w:vAnchor="page" w:hAnchor="margin" w:x="28" w:y="8457"/>
        <w:rPr>
          <w:rStyle w:val="C25"/>
          <w:rtl w:val="0"/>
        </w:rPr>
      </w:pPr>
      <w:r>
        <w:rPr>
          <w:rStyle w:val="C25"/>
          <w:rtl w:val="0"/>
        </w:rPr>
        <w:t>Doba přípravy na zkoušku</w:t>
      </w:r>
    </w:p>
    <w:p>
      <w:pPr>
        <w:keepNext w:val="0"/>
        <w:keepLines w:val="0"/>
        <w:framePr w:w="10766" w:h="806" w:hRule="exact" w:wrap="none" w:vAnchor="page" w:hAnchor="margin" w:x="0" w:y="8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pro vykonání zkoušky</w:t>
      </w:r>
    </w:p>
    <w:p>
      <w:pPr>
        <w:keepNext w:val="0"/>
        <w:keepLines w:val="0"/>
        <w:framePr w:w="10766" w:h="103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 toho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20.10.2026 13:03:05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20.10.2026 13:03:05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389D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3860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F692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