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A614" Type="http://schemas.openxmlformats.org/officeDocument/2006/relationships/officeDocument" Target="/word/document.xml" /><Relationship Id="coreR2A1A614" Type="http://schemas.openxmlformats.org/package/2006/relationships/metadata/core-properties" Target="/docProps/core.xml" /><Relationship Id="customR2A1A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převozu finanční hotovosti a cenin,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