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40FC2" Type="http://schemas.openxmlformats.org/officeDocument/2006/relationships/officeDocument" Target="/word/document.xml" /><Relationship Id="coreR33A40FC2" Type="http://schemas.openxmlformats.org/package/2006/relationships/metadata/core-properties" Target="/docProps/core.xml" /><Relationship Id="customR33A40F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Pracovník/pracovnice převozu finanční hotovosti a cenin, 30.9.2026 4:46:46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převozu finanční hotovosti a cenin, 30.9.2026 4:46:46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převozu finanční hotovosti a cenin, 30.9.2026 4:46:46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převozu finanční hotovosti a cenin, 30.9.2026 4:46:46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68-008-E Strážný/strážná a řidičského oprávnění skupiny C.</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Pracovník/pracovnice převozu finanční hotovosti a cenin, 30.9.2026 4:46:46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kritérií,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kritérií,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Pracovník/pracovnice převozu finanční hotovosti a cenin, 30.9.2026 4:46:46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Pracovník/pracovnice převozu finanční hotovosti a cenin, 30.9.2026 4:46:46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Pracovník/pracovnice převozu finanční hotovosti a cenin, 30.9.2026 4:46:46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A72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AB3A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07F1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