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027E" Type="http://schemas.openxmlformats.org/officeDocument/2006/relationships/officeDocument" Target="/word/document.xml" /><Relationship Id="coreR1F3027E" Type="http://schemas.openxmlformats.org/package/2006/relationships/metadata/core-properties" Target="/docProps/core.xml" /><Relationship Id="customR1F302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ze štuku s výjimkou kulturních památek a děl uložených ve sbírkách muzeí a galerií (kód: 82-042-N)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Restaurátor uměleckořemeslných děl ze štuku s výjimkou kulturních památek a děl uložených ve sbírkách muzeí a galerií</w:t>
      </w:r>
    </w:p>
    <w:p>
      <w:pPr>
        <w:pStyle w:val="P5"/>
        <w:framePr w:w="4026" w:h="248" w:hRule="exact" w:wrap="none" w:vAnchor="page" w:hAnchor="margin" w:x="28" w:y="440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0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5102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12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683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12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683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9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044"/>
        <w:rPr>
          <w:rStyle w:val="C11"/>
          <w:rtl w:val="0"/>
        </w:rPr>
      </w:pPr>
      <w:r>
        <w:rPr>
          <w:rStyle w:val="C11"/>
          <w:rtl w:val="0"/>
        </w:rPr>
        <w:t>Identifikace a datace restaurovaných uměleckořemeslných děl ze štuku</w:t>
      </w:r>
    </w:p>
    <w:p>
      <w:pPr>
        <w:pStyle w:val="P14"/>
        <w:framePr w:w="805" w:h="376" w:hRule="exact" w:wrap="none" w:vAnchor="page" w:hAnchor="margin" w:x="9916" w:y="59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04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Posouzení stavu poškození, identifikace druhotných zásahů na objektech nebo předmětech ze štuku určených k restaurování</w:t>
      </w:r>
    </w:p>
    <w:p>
      <w:pPr>
        <w:pStyle w:val="P18"/>
        <w:framePr w:w="805" w:h="607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9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027"/>
        <w:rPr>
          <w:rStyle w:val="C11"/>
          <w:rtl w:val="0"/>
        </w:rPr>
      </w:pPr>
      <w:r>
        <w:rPr>
          <w:rStyle w:val="C11"/>
          <w:rtl w:val="0"/>
        </w:rPr>
        <w:t>Konzervování uměleckořemeslných děl ze štuku</w:t>
      </w:r>
    </w:p>
    <w:p>
      <w:pPr>
        <w:pStyle w:val="P14"/>
        <w:framePr w:w="805" w:h="376" w:hRule="exact" w:wrap="none" w:vAnchor="page" w:hAnchor="margin" w:x="9916" w:y="69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02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3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03"/>
        <w:rPr>
          <w:rStyle w:val="C13"/>
          <w:rtl w:val="0"/>
        </w:rPr>
      </w:pPr>
      <w:r>
        <w:rPr>
          <w:rStyle w:val="C13"/>
          <w:rtl w:val="0"/>
        </w:rPr>
        <w:t>Restaurování uměleckořemeslných děl ze štuku</w:t>
      </w:r>
    </w:p>
    <w:p>
      <w:pPr>
        <w:pStyle w:val="P18"/>
        <w:framePr w:w="805" w:h="376" w:hRule="exact" w:wrap="none" w:vAnchor="page" w:hAnchor="margin" w:x="9916" w:y="73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0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7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780"/>
        <w:rPr>
          <w:rStyle w:val="C11"/>
          <w:rtl w:val="0"/>
        </w:rPr>
      </w:pPr>
      <w:r>
        <w:rPr>
          <w:rStyle w:val="C11"/>
          <w:rtl w:val="0"/>
        </w:rPr>
        <w:t>Zhotovování kopií modelů uměleckořemeslných děl ze štuku</w:t>
      </w:r>
    </w:p>
    <w:p>
      <w:pPr>
        <w:pStyle w:val="P14"/>
        <w:framePr w:w="805" w:h="376" w:hRule="exact" w:wrap="none" w:vAnchor="page" w:hAnchor="margin" w:x="9916" w:y="77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7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156"/>
        <w:rPr>
          <w:rStyle w:val="C13"/>
          <w:rtl w:val="0"/>
        </w:rPr>
      </w:pPr>
      <w:r>
        <w:rPr>
          <w:rStyle w:val="C13"/>
          <w:rtl w:val="0"/>
        </w:rPr>
        <w:t>Zhotovování obrazové a písemné dokumentace restaurovaných uměleckořemeslných děl ze štuku</w:t>
      </w:r>
    </w:p>
    <w:p>
      <w:pPr>
        <w:pStyle w:val="P18"/>
        <w:framePr w:w="805" w:h="376" w:hRule="exact" w:wrap="none" w:vAnchor="page" w:hAnchor="margin" w:x="9916" w:y="81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156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70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štuku s výjimkou kulturních památek a děl uložených ve sbírkách muzeí a galerií, 26.8.2026 1:20:29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(odkaz na povolání v NSP - http://katalog.nsp.cz/karta_p.aspx?id_jp=6868&amp;kod_sm1=21).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před zahájením zkoušky certifikát prokazující absolvování oboru vzdělání umělecký štukatér nebo osvědčení o získání PK 82-011-H Umělecký štukatér.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stanovené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podle tohoto standardu autorizovaná osoba zajistí objekt nebo původní snímatelné štukové prvky určené ke konzervování a k restaurování.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Vyhodnocení průzkumů a na základě tohoto vyhodnocení i formulaci postupu konzervování a restaurování provádí uchazeč v rámci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 nebo objektu, zachování autentických částí restaurovaného předmětu nebo objektu v maximální možné míře a dodržování původních i stávajících technologických postupů.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stanovená na přípravu a konání zkoušky závisí na náročnosti zadání autorizovanou osobou ve stanoveném časovém rozmezí.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štuku s výjimkou kulturních památek a děl uložených ve sbírkách muzeí a galerií, 26.8.2026 1:20:29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v. o.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Rudolfinea, sdružení pro umělecká řemesla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štuku s výjimkou kulturních památek a děl uložených ve sbírkách muzeí a galerií, 26.8.2026 1:20:29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