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86B58" Type="http://schemas.openxmlformats.org/officeDocument/2006/relationships/officeDocument" Target="/word/document.xml" /><Relationship Id="coreRAD86B58" Type="http://schemas.openxmlformats.org/package/2006/relationships/metadata/core-properties" Target="/docProps/core.xml" /><Relationship Id="customRAD86B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obkladů stanovených normami, technickými listy nebo návody výrobců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Výpočty ploch a spotřeby obkladových a doplňkových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obkládání stěn a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rozměrů a tvarů obkládaček a dlaždic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přípravě podkladu pod obklady a dlažby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keramických obkladů a dlažeb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Obkladač, 20.10.2026 8:47:22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https://www.nsp.cz/jednotka-prace/obkladac#zdravotni-zpusobilost).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používat svoje osobní ochranné pracovní prostředky (pracovní rukavice a rukavice latexové, nákolenky, ochranná helma, ochranné brýle) odpovídající prováděným pracím, případně svoje osobní ruční nářadí odpovídající předpisům a BOZP.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"Úprava rozměrů a tvarů obkládaček a dlaždic (g11.A.1018)" lze plnit v rámci kompetence Provádění a opravy keramických obkladů a dlažeb (g11.A.1266).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norem: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14411 Keramické dlažby - definice, klasifikace, charakteristiky a označování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12004-1,2 Lepidla pro obkladové prvky - Požadavky, posuzování shody, klasifikace a označování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13888 Spárovací malty a lepidla pro keramické dlažby – Definice a specifikace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14891 Vodotěsné výrobky nanášené v tekutém stavu, používané pod lepené keramické obklady - Požadavky, metody zkoušení, posuzování shody, klasifikace a označování.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hodnoticího standardu není samostaná písemná zkouška.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kritérií je třeba hodnotit organizaci práce, dodržování technologických postupů, volbu a dodržování pracovních postupů, volbu a používání nářadí, zařízení a pracovních pomůcek. Dále je hodnoceno dodržování předpisů BOZP, používání osobních ochranných prostředků, dodržování požární ochrany a hygieny práce.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Obkladač, 20.10.2026 8:47:22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Horní Bříza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– OSVČ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OSVČ, znalec v oboru obkládání, Silikátový svaz, předseda a Cech obkladačů ČR, předseda technické komise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Obkladač, 20.10.2026 8:47:22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