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5F7BE" Type="http://schemas.openxmlformats.org/officeDocument/2006/relationships/officeDocument" Target="/word/document.xml" /><Relationship Id="coreRE5F7BE" Type="http://schemas.openxmlformats.org/package/2006/relationships/metadata/core-properties" Target="/docProps/core.xml" /><Relationship Id="customRE5F7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bezpečnostní služby pro detekci akcelerantů hoření (kód: 68-016-M)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 pro detekci akcelerantů hoření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Vysvětlení příčin vzniku a vlastností požáru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teorii nácviku vyhledání a detekce akcelerantů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a anatomii čichového ústrojí psa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Odebírání vzorků na požářišti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zásadách ochrany zdraví psovoda a psa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bezpečnostní služby pro detekci akcelerantů hoření, 7.5.2026 16:09:34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09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osvědčení o získání PK Psovod bezpečnostní služby.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splnit všechna kritéria v uvedeném pořadí. Jeho odpovědi musí být přesné, věcné a úplné – tak, aby bezpochyby prokázal požadované znalosti a vědomosti.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zkoušení uchazeč nepoužívá žádné pomůcky.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přezkoušení může psovod pracovat se psem „na volno“, tj. s neupoutaným na vodítku, nebo psovod používá délku a typ vodítka i způsob upoutání psa podle svých zvyklostí. Pes může mít nasazen také postroj pro pachové práce. Pes má po celou dobu přezkoušení na krku pevný jednořadový řetízkový obojek vhodné velikosti. Pes musí být po celou dobu průběhu zkoušky pod vlivem psovoda. Pokud pes pracuje volně, psovod musí být schopen psa kdykoli v průběhu zkoušky, na pokyn zkušebního komisaře, přivolat k sobě a upoutat na vodítko. Toto je nutné v případě, že se pes samovolně vzdálí z místa práce a je ohrožena jeho bezpečnost nebo bezpečnost dalších osob, či psů. Pokud pes agresivně napadne člověka nebo jiného psa, je z dalšího posuzování vyloučen. Pokud psovod není schopen psa přivolat k sobě, je ze zkoušky vyloučen. Psovod je odpovědný za případné škody způsobené psem.</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se děje v kompetenci „Odebírání vzorků na požářišti“.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l): požářiště je ohraničený prostor o rozměrech 15 x 15 m, ve kterém se nachází jeden vzorek. Druh vzorku a místo založení určuje zkušební komisař. Psovod správně metodicky provede prohlídku požářiště se psem. Pes určeným způsobem přesně označí místo založení vzorku akcelerantu v časovém limitu 10 minut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m): psovod stanoveným postupem odebere vzorek z místa, kde značil pes. Také odebere srovnávací vzorky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n): psovod se psem provede metodicky správně ověření vzorku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kterého cílenou prací připravil pro vyhledání požadovaných látek. Není důležité plemeno psa, ani věk. V praktické části jsou posuzovány schopnosti psovoda psa vycvičit, i to, zda dosáhl požadované úrovně výcviku a spolehlivosti psa při práci.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se psem vyhledat, označit místo nálezu a odebrat požadované látky pro laboratorní vyhodnocení.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použití psa při zkoušce je jeho dobrý zdravotní stav a prokázané (očkovacím průkazem) povinné očkování. Pokud má pořadatel zkoušek vážné pochybnosti o zdravotním stavu psa, je v jeho pravomoci odmítnout jeho účast na zkoušce.</w:t>
      </w:r>
    </w:p>
    <w:p>
      <w:pPr>
        <w:pStyle w:val="P21"/>
        <w:framePr w:w="7654" w:h="331" w:hRule="exact" w:wrap="none" w:vAnchor="page" w:hAnchor="margin" w:x="28" w:y="15940"/>
        <w:rPr>
          <w:rStyle w:val="C16"/>
          <w:rtl w:val="0"/>
        </w:rPr>
      </w:pPr>
      <w:r>
        <w:rPr>
          <w:rStyle w:val="C16"/>
          <w:rtl w:val="0"/>
        </w:rPr>
        <w:t>Psovod/psovodka bezpečnostní služby pro detekci akcelerantů hoření, 7.5.2026 16:09:34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majetku a osob a bezpečnost práce,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Policejní prezidium ČR, odbor kynologie a hipologie</w:t>
      </w:r>
    </w:p>
    <w:p>
      <w:pPr>
        <w:pStyle w:val="P21"/>
        <w:framePr w:w="7654" w:h="331" w:hRule="exact" w:wrap="none" w:vAnchor="page" w:hAnchor="margin" w:x="28" w:y="15940"/>
        <w:rPr>
          <w:rStyle w:val="C16"/>
          <w:rtl w:val="0"/>
        </w:rPr>
      </w:pPr>
      <w:r>
        <w:rPr>
          <w:rStyle w:val="C16"/>
          <w:rtl w:val="0"/>
        </w:rPr>
        <w:t>Psovod/psovodka bezpečnostní služby pro detekci akcelerantů hoření, 7.5.2026 16:09:34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