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20A49" Type="http://schemas.openxmlformats.org/officeDocument/2006/relationships/officeDocument" Target="/word/document.xml" /><Relationship Id="coreR10920A49" Type="http://schemas.openxmlformats.org/package/2006/relationships/metadata/core-properties" Target="/docProps/core.xml" /><Relationship Id="customR10920A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montáž komínů a komínových vložek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