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79B3C3" Type="http://schemas.openxmlformats.org/officeDocument/2006/relationships/officeDocument" Target="/word/document.xml" /><Relationship Id="coreR3C79B3C3" Type="http://schemas.openxmlformats.org/package/2006/relationships/metadata/core-properties" Target="/docProps/core.xml" /><Relationship Id="customR3C79B3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Kontrola a čištění spalinových cest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předpisů a norem pro stavbu, údržbu a provoz spalinových cest a připojování spotřebičů paliv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Provozní kontrola a zkoušení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tlakové a kouřové zkoušky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a evidence kominických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průchodnosti komínů, čištění komínů, kouřovodů a spotřebičů na pevná paliva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01.01.2016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20.10.2026 12:02:39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seznámení s požadavky BOZP a PO, vztahujícími se k činnosti kontroly a čištění spalinových cest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splnění zadaného úkolu podle těchto kritérií: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Schopnost zkontrolované spalinové cesty bezpečně odvádět spaliny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Čistota spalinové cesty po vyčištění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Správnost a kompletnost zjištěných údajů při kontrole stavu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Vliv prováděných úkonů na majetek a prostředí odběratele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20.10.2026 12:02:39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20.10.2026 12:02:39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