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9FF206" Type="http://schemas.openxmlformats.org/officeDocument/2006/relationships/officeDocument" Target="/word/document.xml" /><Relationship Id="coreR629FF206" Type="http://schemas.openxmlformats.org/package/2006/relationships/metadata/core-properties" Target="/docProps/core.xml" /><Relationship Id="customR629FF2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 kožešinových a usňových dílců (kód: 32-032-H)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Kráječ kožešinových a usňových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Krájení, napínání a sesazování kožešin a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Kompletace, mezioperační a konečná kontrola kvality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Kráječ kožešinových a usňových dílců, 15.6.2026 10:42:50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Vybrat z předložených materiálů odpovídající druh kožešiny nebo usně pro zhotovení konkrétního výrobku, výběr zdůvodnit</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Zvolit a popsat vhodný pracovní postup pro zhotovení určeného kožešinového nebo usňového výrobku</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Stanovit technologické podmínky pro zhotovení předloženého výrobku</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340" w:hRule="exact" w:wrap="none" w:vAnchor="page" w:hAnchor="margin" w:x="28" w:y="9059"/>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 a ústní ověření</w:t>
      </w:r>
    </w:p>
    <w:p>
      <w:pPr>
        <w:pStyle w:val="P16"/>
        <w:framePr w:w="6710" w:h="831" w:hRule="exact" w:wrap="none" w:vAnchor="page" w:hAnchor="margin" w:x="45" w:y="10481"/>
        <w:rPr>
          <w:rStyle w:val="C3"/>
          <w:rtl w:val="0"/>
        </w:rPr>
      </w:pPr>
    </w:p>
    <w:p>
      <w:pPr>
        <w:pStyle w:val="P17"/>
        <w:framePr w:w="6658" w:h="704" w:hRule="exact" w:wrap="none" w:vAnchor="page" w:hAnchor="margin" w:x="71" w:y="10537"/>
        <w:rPr>
          <w:rStyle w:val="C13"/>
          <w:rtl w:val="0"/>
        </w:rPr>
      </w:pPr>
      <w:r>
        <w:rPr>
          <w:rStyle w:val="C13"/>
          <w:rtl w:val="0"/>
        </w:rPr>
        <w:t>b) Posoudit kvalitu materiálů pro výrobu kožešinových a usňových výrobků, stanovit jejich použití s ohledem na kvalitu výsledného výrobku a vyhodnotit případné materiálové vady</w:t>
      </w:r>
    </w:p>
    <w:p>
      <w:pPr>
        <w:pStyle w:val="P30"/>
        <w:framePr w:w="3921" w:h="831" w:hRule="exact" w:wrap="none" w:vAnchor="page" w:hAnchor="margin" w:x="6800" w:y="10481"/>
        <w:rPr>
          <w:rStyle w:val="C3"/>
          <w:rtl w:val="0"/>
        </w:rPr>
      </w:pPr>
    </w:p>
    <w:p>
      <w:pPr>
        <w:pStyle w:val="P31"/>
        <w:framePr w:w="3839" w:h="704" w:hRule="exact" w:wrap="none" w:vAnchor="page" w:hAnchor="margin" w:x="6856" w:y="10537"/>
        <w:rPr>
          <w:rStyle w:val="C22"/>
          <w:rtl w:val="0"/>
        </w:rPr>
      </w:pPr>
      <w:r>
        <w:rPr>
          <w:rStyle w:val="C22"/>
          <w:rtl w:val="0"/>
        </w:rPr>
        <w:t>Praktické předvedení a ústní ověření</w:t>
      </w:r>
    </w:p>
    <w:p>
      <w:pPr>
        <w:pStyle w:val="P12"/>
        <w:framePr w:w="6710" w:h="607" w:hRule="exact" w:wrap="none" w:vAnchor="page" w:hAnchor="margin" w:x="45" w:y="11312"/>
        <w:rPr>
          <w:rStyle w:val="C3"/>
          <w:rtl w:val="0"/>
        </w:rPr>
      </w:pPr>
    </w:p>
    <w:p>
      <w:pPr>
        <w:pStyle w:val="P13"/>
        <w:framePr w:w="6658" w:h="480" w:hRule="exact" w:wrap="none" w:vAnchor="page" w:hAnchor="margin" w:x="71" w:y="11368"/>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312"/>
        <w:rPr>
          <w:rStyle w:val="C3"/>
          <w:rtl w:val="0"/>
        </w:rPr>
      </w:pPr>
    </w:p>
    <w:p>
      <w:pPr>
        <w:pStyle w:val="P29"/>
        <w:framePr w:w="3839" w:h="480" w:hRule="exact" w:wrap="none" w:vAnchor="page" w:hAnchor="margin" w:x="6856" w:y="11368"/>
        <w:rPr>
          <w:rStyle w:val="C21"/>
          <w:rtl w:val="0"/>
        </w:rPr>
      </w:pPr>
      <w:r>
        <w:rPr>
          <w:rStyle w:val="C21"/>
          <w:rtl w:val="0"/>
        </w:rPr>
        <w:t>Praktické předvedení a ústní ověření</w:t>
      </w:r>
    </w:p>
    <w:p>
      <w:pPr>
        <w:pStyle w:val="P32"/>
        <w:framePr w:w="10710" w:h="248" w:hRule="exact" w:wrap="none" w:vAnchor="page" w:hAnchor="margin" w:x="28" w:y="12032"/>
        <w:rPr>
          <w:rStyle w:val="C23"/>
          <w:rtl w:val="0"/>
        </w:rPr>
      </w:pPr>
      <w:r>
        <w:rPr>
          <w:rStyle w:val="C23"/>
          <w:rtl w:val="0"/>
        </w:rPr>
        <w:t>Je třeba splnit všechna kritéria.</w:t>
      </w:r>
    </w:p>
    <w:p>
      <w:pPr>
        <w:pStyle w:val="P23"/>
        <w:framePr w:w="10710" w:h="340" w:hRule="exact" w:wrap="none" w:vAnchor="page" w:hAnchor="margin" w:x="28" w:y="1246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2907"/>
        <w:rPr>
          <w:rStyle w:val="C3"/>
          <w:rtl w:val="0"/>
        </w:rPr>
      </w:pPr>
    </w:p>
    <w:p>
      <w:pPr>
        <w:pStyle w:val="P25"/>
        <w:framePr w:w="6661" w:h="249" w:hRule="exact" w:wrap="none" w:vAnchor="page" w:hAnchor="margin" w:x="71" w:y="12978"/>
        <w:rPr>
          <w:rStyle w:val="C19"/>
          <w:rtl w:val="0"/>
        </w:rPr>
      </w:pPr>
      <w:r>
        <w:rPr>
          <w:rStyle w:val="C19"/>
          <w:rtl w:val="0"/>
        </w:rPr>
        <w:t>Kritéria hodnocení</w:t>
      </w:r>
    </w:p>
    <w:p>
      <w:pPr>
        <w:pStyle w:val="P26"/>
        <w:framePr w:w="3918" w:h="376" w:hRule="exact" w:wrap="none" w:vAnchor="page" w:hAnchor="margin" w:x="6803" w:y="12907"/>
        <w:rPr>
          <w:rStyle w:val="C3"/>
          <w:rtl w:val="0"/>
        </w:rPr>
      </w:pPr>
    </w:p>
    <w:p>
      <w:pPr>
        <w:pStyle w:val="P27"/>
        <w:framePr w:w="3836" w:h="249" w:hRule="exact" w:wrap="none" w:vAnchor="page" w:hAnchor="margin" w:x="6859" w:y="12978"/>
        <w:rPr>
          <w:rStyle w:val="C20"/>
          <w:rtl w:val="0"/>
        </w:rPr>
      </w:pPr>
      <w:r>
        <w:rPr>
          <w:rStyle w:val="C20"/>
          <w:rtl w:val="0"/>
        </w:rPr>
        <w:t>Způsoby ověření</w:t>
      </w:r>
    </w:p>
    <w:p>
      <w:pPr>
        <w:pStyle w:val="P12"/>
        <w:framePr w:w="6710" w:h="607" w:hRule="exact" w:wrap="none" w:vAnchor="page" w:hAnchor="margin" w:x="45" w:y="13283"/>
        <w:rPr>
          <w:rStyle w:val="C3"/>
          <w:rtl w:val="0"/>
        </w:rPr>
      </w:pPr>
    </w:p>
    <w:p>
      <w:pPr>
        <w:pStyle w:val="P13"/>
        <w:framePr w:w="6658" w:h="480" w:hRule="exact" w:wrap="none" w:vAnchor="page" w:hAnchor="margin" w:x="71" w:y="13339"/>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283"/>
        <w:rPr>
          <w:rStyle w:val="C3"/>
          <w:rtl w:val="0"/>
        </w:rPr>
      </w:pPr>
    </w:p>
    <w:p>
      <w:pPr>
        <w:pStyle w:val="P29"/>
        <w:framePr w:w="3839" w:h="480" w:hRule="exact" w:wrap="none" w:vAnchor="page" w:hAnchor="margin" w:x="6856" w:y="13339"/>
        <w:rPr>
          <w:rStyle w:val="C21"/>
          <w:rtl w:val="0"/>
        </w:rPr>
      </w:pPr>
      <w:r>
        <w:rPr>
          <w:rStyle w:val="C21"/>
          <w:rtl w:val="0"/>
        </w:rPr>
        <w:t>Praktické předvedení</w:t>
      </w:r>
    </w:p>
    <w:p>
      <w:pPr>
        <w:pStyle w:val="P16"/>
        <w:framePr w:w="6710" w:h="607" w:hRule="exact" w:wrap="none" w:vAnchor="page" w:hAnchor="margin" w:x="45" w:y="13890"/>
        <w:rPr>
          <w:rStyle w:val="C3"/>
          <w:rtl w:val="0"/>
        </w:rPr>
      </w:pPr>
    </w:p>
    <w:p>
      <w:pPr>
        <w:pStyle w:val="P17"/>
        <w:framePr w:w="6658" w:h="480" w:hRule="exact" w:wrap="none" w:vAnchor="page" w:hAnchor="margin" w:x="71" w:y="13946"/>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3890"/>
        <w:rPr>
          <w:rStyle w:val="C3"/>
          <w:rtl w:val="0"/>
        </w:rPr>
      </w:pPr>
    </w:p>
    <w:p>
      <w:pPr>
        <w:pStyle w:val="P31"/>
        <w:framePr w:w="3839" w:h="480" w:hRule="exact" w:wrap="none" w:vAnchor="page" w:hAnchor="margin" w:x="6856" w:y="13946"/>
        <w:rPr>
          <w:rStyle w:val="C22"/>
          <w:rtl w:val="0"/>
        </w:rPr>
      </w:pPr>
      <w:r>
        <w:rPr>
          <w:rStyle w:val="C22"/>
          <w:rtl w:val="0"/>
        </w:rPr>
        <w:t>Praktické předvedení a ústní ověření</w:t>
      </w:r>
    </w:p>
    <w:p>
      <w:pPr>
        <w:pStyle w:val="P12"/>
        <w:framePr w:w="6710" w:h="376" w:hRule="exact" w:wrap="none" w:vAnchor="page" w:hAnchor="margin" w:x="45" w:y="14497"/>
        <w:rPr>
          <w:rStyle w:val="C3"/>
          <w:rtl w:val="0"/>
        </w:rPr>
      </w:pPr>
    </w:p>
    <w:p>
      <w:pPr>
        <w:pStyle w:val="P13"/>
        <w:framePr w:w="6658" w:h="249" w:hRule="exact" w:wrap="none" w:vAnchor="page" w:hAnchor="margin" w:x="71" w:y="14553"/>
        <w:rPr>
          <w:rStyle w:val="C11"/>
          <w:rtl w:val="0"/>
        </w:rPr>
      </w:pPr>
      <w:r>
        <w:rPr>
          <w:rStyle w:val="C11"/>
          <w:rtl w:val="0"/>
        </w:rPr>
        <w:t>c) Určit kritická místa jednotlivých strojů z hlediska bezpečnosti práce</w:t>
      </w:r>
    </w:p>
    <w:p>
      <w:pPr>
        <w:pStyle w:val="P28"/>
        <w:framePr w:w="3921" w:h="376" w:hRule="exact" w:wrap="none" w:vAnchor="page" w:hAnchor="margin" w:x="6800" w:y="14497"/>
        <w:rPr>
          <w:rStyle w:val="C3"/>
          <w:rtl w:val="0"/>
        </w:rPr>
      </w:pPr>
    </w:p>
    <w:p>
      <w:pPr>
        <w:pStyle w:val="P29"/>
        <w:framePr w:w="3839" w:h="249" w:hRule="exact" w:wrap="none" w:vAnchor="page" w:hAnchor="margin" w:x="6856" w:y="14553"/>
        <w:rPr>
          <w:rStyle w:val="C21"/>
          <w:rtl w:val="0"/>
        </w:rPr>
      </w:pPr>
      <w:r>
        <w:rPr>
          <w:rStyle w:val="C21"/>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 kožešinových a usňových dílců, 15.6.2026 10:42:50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Krájení, napínání a sesazování kožešin a usní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Vykrojit a opracovat jednotlivé dílce krájecím nožem tak, aby je bylo možné sesadit do tvaru daného střihu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sesazování a přesazování dílů podle výrobní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Kompletace, mezioperační a konečná kontrola kvality v kožedělné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kompletaci vykrojených dílců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Zkontrolovat kvalitu výkroje, vadné dílce vytřídit</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Kráječ kožešinových a usňových dílců, 15.6.2026 10:42:50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http://katalog.nsp.cz/karta_p.aspx?id_jp=100231&amp;kod_sm1=30).</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kožešnické výroby. Autorizovaná osoba určí druh výrobku (a jeho parametry), ke kterému se budou vztahovat zadané úkoly podle zaměření konkretní kožedělné výroby a místa konání zkoušky. </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před zkouškou u kompetencí Volba postupu práce, materiálů a technologických podmínek pro výrobu kožešinových a usňových výrobků; Krájení, napínání a sesazování kožešin a usní, druh materiálu (kožešina, useň), který se bude při zkoušce používat.</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přihlíží především k bezpečnému provádění všech úkonů, dále ke komplexnímu přístupu k řešení daného úkolu, k celkové kvalitě provedení, k používaným pracovním postupům, k dodržování časového limitu a k samostatnosti při řešení jednotlivých kritérií. Při ústním ověřování kritérií je třeba sledovat používání odborné terminologie a využívání odborných znalostí. Ověřování kompetencí, kde je způsob ověření praktické předvedení, bude probíhat v reálném procesu kožešnické nebo kožedělné výroby.</w:t>
      </w:r>
    </w:p>
    <w:p>
      <w:pPr>
        <w:pStyle w:val="P33"/>
        <w:framePr w:w="10766" w:h="1837" w:hRule="exact" w:wrap="none" w:vAnchor="page" w:hAnchor="margin" w:x="0" w:y="7342"/>
        <w:rPr>
          <w:rStyle w:val="C3"/>
          <w:rtl w:val="0"/>
        </w:rPr>
      </w:pPr>
    </w:p>
    <w:p>
      <w:pPr>
        <w:pStyle w:val="P35"/>
        <w:framePr w:w="10710" w:h="340" w:hRule="exact" w:wrap="none" w:vAnchor="page" w:hAnchor="margin" w:x="28" w:y="7342"/>
        <w:rPr>
          <w:rStyle w:val="C25"/>
          <w:rtl w:val="0"/>
        </w:rPr>
      </w:pPr>
      <w:r>
        <w:rPr>
          <w:rStyle w:val="C25"/>
          <w:rtl w:val="0"/>
        </w:rPr>
        <w:t>Výsledné hodnocení</w:t>
      </w:r>
    </w:p>
    <w:p>
      <w:pPr>
        <w:keepNext w:val="0"/>
        <w:keepLines w:val="0"/>
        <w:framePr w:w="10766" w:h="1497" w:hRule="exact" w:wrap="none" w:vAnchor="page" w:hAnchor="margin" w:x="0" w:y="7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Počet zkoušejících</w:t>
      </w:r>
    </w:p>
    <w:p>
      <w:pPr>
        <w:keepNext w:val="0"/>
        <w:keepLines w:val="0"/>
        <w:framePr w:w="10766" w:h="1036"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Kráječ kožešinových a usňových dílců, 15.6.2026 10:42:50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kožešník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oborech vzdělání zaměřených na výrobu oděvů + střední vzdělání a maturitní zkouškou v jiném oboru a alespoň 5 let praxe v oblasti kožešnické nebo kožedělné výroby nebo ve funkci učitele odborného výcviku nebo praktického vyučování v oblasti kožešnické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kožedělném nebo oděvním oboru a alespoň 5 let odborné praxe v oblasti kožešnické nebo kožedělné výroby nebo ve funkci učitele odborného výcviku nebo praktického vyučování v oblasti kožešnické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kožedělné výroby nebo ve funkci učitele odborných předmětů nebo odborného výcviku nebo praktického vyučování v oblasti kožešnické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32-032-H Kráječ kožešinových dílců + střední vzdělání s maturitní zkouškou a alespoň 5 let praxe v oblasti kožešnické nebo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Kráječ kožešinových a usňových dílců, 15.6.2026 10:42:50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•Kožešnická nebo kožedělná dílna vybavená stroji, zařízením a nářadím pro zhotovení kožešnických a usňových výrobků, odpovídající bezpečnostním a hygienickým předpisům, přísun potřebné energie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usní, pomocných materiálů a další komponenty (v minimálním počtu 2 - maximálně 5 vzorků od každého materiálu)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kožešinových a usňových výrobků (v minimálním počtu 2 - maximálně 5 vzorků)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103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Kráječ kožešinových a usňových dílců, 15.6.2026 10:42:50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Leoš Duda- Leon SHOES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Kráječ kožešinových a usňových dílců, 15.6.2026 10:42:50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D740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7651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5B23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