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7D0D0" Type="http://schemas.openxmlformats.org/officeDocument/2006/relationships/officeDocument" Target="/word/document.xml" /><Relationship Id="coreR4D17D0D0" Type="http://schemas.openxmlformats.org/package/2006/relationships/metadata/core-properties" Target="/docProps/core.xml" /><Relationship Id="customR4D17D0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 chemicko-farmaceutická plánovačka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11:34:47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11:34:47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11:34:47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11:34:47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chemicko-farmaceutická plánovačka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11:34:47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11:34:47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28.9.2026 11:34:47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29F1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47E9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CA4F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