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80A12F" Type="http://schemas.openxmlformats.org/officeDocument/2006/relationships/officeDocument" Target="/word/document.xml" /><Relationship Id="coreRC80A12F" Type="http://schemas.openxmlformats.org/package/2006/relationships/metadata/core-properties" Target="/docProps/core.xml" /><Relationship Id="customRC80A1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forem pro tlakové lití v keramice (kód: 28-102-M)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sádrových forem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technických podkladech při výrobě forem pro tlakové lití v keramice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technologických podmínek, nástrojů a pomůcek při výrobě forem pro tlakové lití v keramice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Zhotovování forem pro tlakové lití v keramice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posuzování funkčnosti a rozměrů zhotovených forem pro tlakové lití v keramice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zařízení pro tlakové lití keramických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zásad BOZP a PO při výrobě forem pro tlakové lití v keramice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Skladování, manipulace a vedení evidence forem pro tlakové lití v keramice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forem pro tlakové lití v keramice, 11.9.2026 2:53:43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2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https://www.nsp.cz/jednotka-prace/vyrobce-sadrovych-forem#zdravotni-zpusobilost). 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zkoušeného uchazeče vykonávat pracovní činnosti v určitém úseku keramické výroby. Uchazeč prokáže znalosti o surovinách a používaných materiálech. Vysvětlí princip jednotlivých technologických operací a funkci strojů a zařízení, které se používají ve výrobě.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určí druh a parametry formy, ke které se budou vztahovat zadané úkoly, podle zaměření konkrétní keramické výroby a místa konání zkoušky.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hodnocení v odborné kompetenci Obsluha zařízení pro tlakové lití keramických výrobků se realizuje v reálném provozu na pracovních místech u strojů a linek s využitím dokumentace.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Kontrola a posuzování funkčnosti a rozměrů zhotovených forem pro tlakové lití v keramice, kritéria hodnocení a), b), c), a odborné kompetence Skladování, manipulace a vedení evidence forem pro tlakové lití v keramice, kritérium hodnocení a), je možné v rámci hospodárného využití času určeného na zkoušku použít připravený výrobek nebo polotovar. 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použití hotového výrobku se bude posuzovat kvalita a soulad s technickou a výrobní dokumentací, případně nedodržení jednotlivých parametrů pro zadaný výrobek.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hodnocení, které je založeno na praktickém předvedení, se klade důraz na dodržování hygienických a bezpečnostních zásad. Je posuzováno hospodárné využití surovin a bezpečné provádění všech úkonů. Předmětem hodnocení je také manuální zručnost zkoušeného.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forem pro tlakové lití v keramice, 11.9.2026 2:53:43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G. Benedikt Karlovy Vary, s.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Imerys,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forem pro tlakové lití v keramice, 11.9.2026 2:53:43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