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95759" Type="http://schemas.openxmlformats.org/officeDocument/2006/relationships/officeDocument" Target="/word/document.xml" /><Relationship Id="coreR6BB95759" Type="http://schemas.openxmlformats.org/package/2006/relationships/metadata/core-properties" Target="/docProps/core.xml" /><Relationship Id="customR6BB957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kožešinových a usňových oděvů (kód: 32-039-H)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kožešinových a usňových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kožešinových a usňových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Vykrajování a vystřihování dílců pro opravy kožešinových a usňových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Strojové šití při opravách kožešinových a usňových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šití při opravách kožešinových a usňových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Zapracování ozdob a zapínacích součástí do opravovaných kožešinových a usňových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Mechanické úpravy kožešinových a usňových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Úpravy vzhledu a ošetřování kožešinových a usňových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kožešinových a usňových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odborný příjem opravy kožešinového a usňového oděvu, zhodnotit proveditelnost opravy, navrhnout a vysvětlit zákazníkovi vhodnou variantu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Stanovit kalkulaci ceny prováděné opravy kožešinového a usňového oděvu podle platných ceníků, spotřeby materiálu a potřebného času k provedení</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Zaevidovat přijatou opravu kožešinového a usňového oděvu, vyhotovit její stručný popis, vystavit doklad o převzetí zakázky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písemné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Provést výdej opraveného kožešinového a usňového oděvu spolu s důrazem kladeným na schopnost jednat se zákazníkem, vystavit pokladní doklad</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písemné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547" w:hRule="exact" w:wrap="none" w:vAnchor="page" w:hAnchor="margin" w:x="28" w:y="7176"/>
        <w:rPr>
          <w:rStyle w:val="C18"/>
          <w:rtl w:val="0"/>
        </w:rPr>
      </w:pPr>
      <w:r>
        <w:rPr>
          <w:rStyle w:val="C18"/>
          <w:rtl w:val="0"/>
        </w:rPr>
        <w:t>Volba postupu práce, materiálů, strojů, zařízení a nástrojů pro opravu kožešinových a usňových oděvů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Zvolit a popsat vhodný pracovní postup pro provedení konkrétní opravy kožešinového a usňového oděvu</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Určit a charakterizovat předložené kožešinové a usňové materiály, stanovit způsob jejich využití při opravě kožešinového a usňového oděvu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Vybrat z předložených vzorků vhodný materiál pro opravu konkrétního kožešinového a usňového oděvu, výběr zdůvodnit</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Zvolit stroje, zařízení a nástroje potřebné pro opravu kožešinového a usňového oděvu s ohledem na použitý materiál, volbu zdůvodnit</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Vykrajování a vystřihování dílců pro opravy kožešinových a usňových oděvů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Zhotovit jednoduchou šablonu vyměňovaného dílce pro opravení poškozené části kožešinového a usňového oděvu</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Vykrojit podle připravené šablony náhradní dílec pro výměnu poškozené části kožešinového a usňového oděvu</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Vystřihnout dílec v potřebném tvaru a velikosti pro výměnu poškozené části kožešinového a usňového oděvu</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při opravách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výměnu poškozené části kožešinového a usňového oděvu strojovým šitím, opravované místo a nové spoje zapravit,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Zkrátit rukáv usňového oděvu včetně podšívky podle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Prodloužit délku kožešinového oděvu pomocí náhradního materiálu, popsat pracovní postup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Sešít rozpáraný spoj dílců kožešinového a usňového oděvu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Ruční šití při opravách kožešinových a usňových oděvů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Ručně přišít a zapravit zkrácenou podšívku rukávu kožešinového a usňového oděvu, popsat pracovní postup</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Provést zapravení prodloužené části kožešinového oděvu ručním došitím</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Ručně zapravit poškozené šité spoje kožešinového a usňového oděvu, stanovit pracovní postup</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Zapracování ozdob a zapínacích součástí do opravovaných kožešinových a usňových oděvů</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Vyměnit poškozený zip za nový, předvést jeho vypárání, vsazení a přišití nového uzávěru do usňového oděvu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Vyměnit nefunkční jezdec zipu u kožešinového a usňového oděvu za nový, techniku výměny popsat</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c) Zapracovat ozdobné prvky do kožešinového a usňového oděvu podle přání zákazníka</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Provést výměnu tlačky u usňového oděvu, popsat pracovní postup</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Mechanické úpravy kožešinových a usňových oděvů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Provést konečnou úpravu vlasu v místech švů opravovaného kožešinového oděvu, zdůvodnit účel práce</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 a ústní ověření</w:t>
      </w:r>
    </w:p>
    <w:p>
      <w:pPr>
        <w:pStyle w:val="P16"/>
        <w:framePr w:w="6710" w:h="607" w:hRule="exact" w:wrap="none" w:vAnchor="page" w:hAnchor="margin" w:x="45" w:y="13647"/>
        <w:rPr>
          <w:rStyle w:val="C3"/>
          <w:rtl w:val="0"/>
        </w:rPr>
      </w:pPr>
    </w:p>
    <w:p>
      <w:pPr>
        <w:pStyle w:val="P17"/>
        <w:framePr w:w="6658" w:h="480" w:hRule="exact" w:wrap="none" w:vAnchor="page" w:hAnchor="margin" w:x="71" w:y="13703"/>
        <w:rPr>
          <w:rStyle w:val="C13"/>
          <w:rtl w:val="0"/>
        </w:rPr>
      </w:pPr>
      <w:r>
        <w:rPr>
          <w:rStyle w:val="C13"/>
          <w:rtl w:val="0"/>
        </w:rPr>
        <w:t>b) Provést celkové česání a kartáčování vlasu opravovaného kožešinového oděvu</w:t>
      </w:r>
    </w:p>
    <w:p>
      <w:pPr>
        <w:pStyle w:val="P30"/>
        <w:framePr w:w="3921" w:h="607" w:hRule="exact" w:wrap="none" w:vAnchor="page" w:hAnchor="margin" w:x="6800" w:y="13647"/>
        <w:rPr>
          <w:rStyle w:val="C3"/>
          <w:rtl w:val="0"/>
        </w:rPr>
      </w:pPr>
    </w:p>
    <w:p>
      <w:pPr>
        <w:pStyle w:val="P31"/>
        <w:framePr w:w="3839" w:h="480"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254"/>
        <w:rPr>
          <w:rStyle w:val="C3"/>
          <w:rtl w:val="0"/>
        </w:rPr>
      </w:pPr>
    </w:p>
    <w:p>
      <w:pPr>
        <w:pStyle w:val="P13"/>
        <w:framePr w:w="6658" w:h="249" w:hRule="exact" w:wrap="none" w:vAnchor="page" w:hAnchor="margin" w:x="71" w:y="14310"/>
        <w:rPr>
          <w:rStyle w:val="C11"/>
          <w:rtl w:val="0"/>
        </w:rPr>
      </w:pPr>
      <w:r>
        <w:rPr>
          <w:rStyle w:val="C11"/>
          <w:rtl w:val="0"/>
        </w:rPr>
        <w:t>c) Provést vyklepání vlasu kožešinového oděvu</w:t>
      </w:r>
    </w:p>
    <w:p>
      <w:pPr>
        <w:pStyle w:val="P28"/>
        <w:framePr w:w="3921" w:h="376" w:hRule="exact" w:wrap="none" w:vAnchor="page" w:hAnchor="margin" w:x="6800" w:y="14254"/>
        <w:rPr>
          <w:rStyle w:val="C3"/>
          <w:rtl w:val="0"/>
        </w:rPr>
      </w:pPr>
    </w:p>
    <w:p>
      <w:pPr>
        <w:pStyle w:val="P29"/>
        <w:framePr w:w="3839" w:h="249" w:hRule="exact" w:wrap="none" w:vAnchor="page" w:hAnchor="margin" w:x="6856" w:y="14310"/>
        <w:rPr>
          <w:rStyle w:val="C21"/>
          <w:rtl w:val="0"/>
        </w:rPr>
      </w:pPr>
      <w:r>
        <w:rPr>
          <w:rStyle w:val="C21"/>
          <w:rtl w:val="0"/>
        </w:rPr>
        <w:t>Praktické předvedení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Vyžehlit opravovaný kožešinový a usňový oděv podle předepsaného technologického postupu včetně dotvarování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vzhledu a ošetřování kožešinových a usňových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metody úpravy a ošetření kožešinových a usňových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vzhledu vnější části kožešinového a usňového oděvu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kožešinového a usňového oděvu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Určit kritická místa jednotlivých strojů z hlediska bezpečnosti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opravách kožešinových a usňových oděvů.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opravách kožešinových a usňových oděvů.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modelové situace v návaznosti na ověřovanou kompetenci.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druh kožedělného výrobku, ke kterému se budou vztahovat zadané úkoly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Vykrajování a vystřihování dílců pro opravy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Strojové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při opravách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a),c); </w:t>
      </w:r>
      <w:r>
        <w:rPr>
          <w:rFonts w:ascii="Arial" w:cs="Arial" w:hAnsi="Arial" w:eastAsia="Arial"/>
          <w:b w:val="1"/>
          <w:i w:val="0"/>
          <w:caps w:val="0"/>
          <w:strike w:val="0"/>
          <w:noProof w:val="0"/>
          <w:vanish w:val="0"/>
          <w:color w:val="auto"/>
          <w:sz w:val="20"/>
          <w:u w:val="none"/>
          <w:shd w:val="clear" w:color="auto" w:fill="auto"/>
          <w:vertAlign w:val="baseline"/>
          <w:lang/>
        </w:rPr>
        <w:t xml:space="preserve">Zapracování ozdob a zapínacích součástí do opravovaných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Mechanické úpravy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vzhledu a ošetřování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podle typu přijaté opravy,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kožešinových a usňových oděvů určených k opravám (v minimálním počtu 3 - maximálně 5 vzorků) podle zaměření a místa konání zkoušky, typy pracovních operací (seznam ve formě názvů pracovních operací) a umožní uchazeči se s tímto seznámit v předstihu (minimálně 2 týdny) před zkouškou.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oprav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d)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strojů, zařízení a nástrojů pro opravu kožešinových a usňových oděvů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počet vzorků (v minimálním počtu 5 - maximálně 8 vzorků) podle zaměření konkrétní opravny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opravy kožešinových a usňových oděvů a místa konání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73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výrobu nebo na výrobu oděvů a střední vzdělání s maturitní zkouškou v jiném oboru a alespoň 5 let praxe v oblasti kožešnické nebo oděvní výroby nebo ve funkci učitele odborného výcviku nebo praktického vyučování v oblasti kožešnické nebo oděvní výroby. </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919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32-039-H Opravář kožešinových a usňových oděvů nebo 32-033-H Šička kožešinových a usňových výrobků +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opravy kožešinových a usňových oděvů umožňující ověření všech kompetencí, vybavená stroji, zařízením a nástroji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strojní vybavení: plochý jednojehlový šicí stroj se stehem vázaným, pracovní stůl, příjmový a výdejní pult</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žehlící jednotka, krájecí nožík, nůžky, ruční kleště pro dírkování a tlačkování, ruční jehla, kartáč na kartáčování, česání a na nášení čistících prostředků a leštění</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a usňové oděvy určené k opravám (v minimálném počtu 3 - maximálně 5 vzorků)</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provedení oprav kožešinových a usňových oděvů (kožešiny, usně, podšívkový materiál, nitě, ozdobné a zapínací prvky, ošetřovací a impregnační prostředky)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a usňových materiálů, polotovarů a komponentů (v minimálním počtu 5 - maximálně 8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tvorbu šablon</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převzetí opravy, účtenky, kniha oprav</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kožešinových a usňových oděvů, 17.8.2026 21:17:08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9B8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E98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217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