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74B02" Type="http://schemas.openxmlformats.org/officeDocument/2006/relationships/officeDocument" Target="/word/document.xml" /><Relationship Id="coreR17174B02" Type="http://schemas.openxmlformats.org/package/2006/relationships/metadata/core-properties" Target="/docProps/core.xml" /><Relationship Id="customR17174B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Technolog pro recyklaci kritických surovin, 2.10.2026 3:50:30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kritických surovin, 2.10.2026 3:50:30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kritických surovin, 2.10.2026 3:50:30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