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A29D03" Type="http://schemas.openxmlformats.org/officeDocument/2006/relationships/officeDocument" Target="/word/document.xml" /><Relationship Id="coreR3AA29D03" Type="http://schemas.openxmlformats.org/package/2006/relationships/metadata/core-properties" Target="/docProps/core.xml" /><Relationship Id="customR3AA29D0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pro recyklaci kritických surovin (kód: 28-101-M)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standardech a normách k nakládání s odpady a druhotnými surovinami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dokumentech pro kritické suroviny a jejich zdroje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Identifikace zdrojů kritických surovin a navrhování technologických postupů jejich recyklace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Třídění kritických surovin, jejich zdrojů a odpadů z jejich recyklace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Hodnocení výstupních parametrů recyklátu kritických surovin a jeho vhodnosti pro další zpracování a využití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Diagnostikování technického stavu technologických zařízení pro recyklaci kritických surovin a jejich zdrojů, spolupráce při plánování jeho oprav</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Stanovování a kontrola podmínek pro skladování a přepravu kritických surovin, jejich zdrojů a odpadů z recyklačních procesů</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Řízení menšího pracovního kolektivu vykonávajícího jednoduché nebo pomocné činnosti v oblasti recyklace</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607" w:hRule="exact" w:wrap="none" w:vAnchor="page" w:hAnchor="margin" w:x="45" w:y="9091"/>
        <w:rPr>
          <w:rStyle w:val="C3"/>
          <w:rtl w:val="0"/>
        </w:rPr>
      </w:pPr>
    </w:p>
    <w:p>
      <w:pPr>
        <w:pStyle w:val="P13"/>
        <w:framePr w:w="9774" w:h="480" w:hRule="exact" w:wrap="none" w:vAnchor="page" w:hAnchor="margin" w:x="71" w:y="9147"/>
        <w:rPr>
          <w:rStyle w:val="C11"/>
          <w:rtl w:val="0"/>
        </w:rPr>
      </w:pPr>
      <w:r>
        <w:rPr>
          <w:rStyle w:val="C11"/>
          <w:rtl w:val="0"/>
        </w:rPr>
        <w:t>Dodržování zásad bezpečnosti a ochrany zdraví při práci, hygieny práce, požární prevence a ochrany životního prostředí při recyklaci kritických surovin</w:t>
      </w:r>
    </w:p>
    <w:p>
      <w:pPr>
        <w:pStyle w:val="P14"/>
        <w:framePr w:w="805" w:h="607" w:hRule="exact" w:wrap="none" w:vAnchor="page" w:hAnchor="margin" w:x="9916" w:y="9091"/>
        <w:rPr>
          <w:rStyle w:val="C3"/>
          <w:rtl w:val="0"/>
        </w:rPr>
      </w:pPr>
    </w:p>
    <w:p>
      <w:pPr>
        <w:pStyle w:val="P15"/>
        <w:framePr w:w="723" w:h="480" w:hRule="exact" w:wrap="none" w:vAnchor="page" w:hAnchor="margin" w:x="9972" w:y="9147"/>
        <w:rPr>
          <w:rStyle w:val="C12"/>
          <w:rtl w:val="0"/>
        </w:rPr>
      </w:pPr>
      <w:r>
        <w:rPr>
          <w:rStyle w:val="C12"/>
          <w:rtl w:val="0"/>
        </w:rPr>
        <w:t>4</w:t>
      </w:r>
    </w:p>
    <w:p>
      <w:pPr>
        <w:pStyle w:val="P7"/>
        <w:framePr w:w="8788" w:h="340" w:hRule="exact" w:wrap="none" w:vAnchor="page" w:hAnchor="margin" w:x="28" w:y="9924"/>
        <w:rPr>
          <w:rStyle w:val="C8"/>
          <w:rtl w:val="0"/>
        </w:rPr>
      </w:pPr>
      <w:r>
        <w:rPr>
          <w:rStyle w:val="C8"/>
          <w:rtl w:val="0"/>
        </w:rPr>
        <w:t>Platnost standardu</w:t>
      </w:r>
    </w:p>
    <w:p>
      <w:pPr>
        <w:pStyle w:val="P20"/>
        <w:framePr w:w="2928" w:h="248" w:hRule="exact" w:wrap="none" w:vAnchor="page" w:hAnchor="margin" w:x="28" w:y="1026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Technolog/technoložka pro recyklaci kritických surovin, 11.9.2026 21:42:20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 xml:space="preserve">a) Uvést základní právní předpisy, zákony a vyhlášky upravující nakládání s  odpady a druhotnými surovinami</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strukturu a využití Katalogu odpadů pro zatřiďování odpadů, použít Katalog odpadů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podklady k žádosti o souhlas k provozování zařízení k nakládání s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340" w:hRule="exact" w:wrap="none" w:vAnchor="page" w:hAnchor="margin" w:x="28" w:y="6104"/>
        <w:rPr>
          <w:rStyle w:val="C18"/>
          <w:rtl w:val="0"/>
        </w:rPr>
      </w:pPr>
      <w:r>
        <w:rPr>
          <w:rStyle w:val="C18"/>
          <w:rtl w:val="0"/>
        </w:rPr>
        <w:t>Orientace v dokumentech pro kritické suroviny a jejich zdroje</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Uvést základní dokumenty upravující nakládání s kritickými surovinami a jejich zdroji</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Písemné a ústní ověření</w:t>
      </w:r>
    </w:p>
    <w:p>
      <w:pPr>
        <w:pStyle w:val="P16"/>
        <w:framePr w:w="6710" w:h="376" w:hRule="exact" w:wrap="none" w:vAnchor="page" w:hAnchor="margin" w:x="45" w:y="7527"/>
        <w:rPr>
          <w:rStyle w:val="C3"/>
          <w:rtl w:val="0"/>
        </w:rPr>
      </w:pPr>
    </w:p>
    <w:p>
      <w:pPr>
        <w:pStyle w:val="P17"/>
        <w:framePr w:w="6658" w:h="249" w:hRule="exact" w:wrap="none" w:vAnchor="page" w:hAnchor="margin" w:x="71" w:y="7583"/>
        <w:rPr>
          <w:rStyle w:val="C13"/>
          <w:rtl w:val="0"/>
        </w:rPr>
      </w:pPr>
      <w:r>
        <w:rPr>
          <w:rStyle w:val="C13"/>
          <w:rtl w:val="0"/>
        </w:rPr>
        <w:t>b) Popsat hlavní skupiny kritických surovin, jejich hlavní zdroje</w:t>
      </w:r>
    </w:p>
    <w:p>
      <w:pPr>
        <w:pStyle w:val="P30"/>
        <w:framePr w:w="3921" w:h="376" w:hRule="exact" w:wrap="none" w:vAnchor="page" w:hAnchor="margin" w:x="6800" w:y="7527"/>
        <w:rPr>
          <w:rStyle w:val="C3"/>
          <w:rtl w:val="0"/>
        </w:rPr>
      </w:pPr>
    </w:p>
    <w:p>
      <w:pPr>
        <w:pStyle w:val="P31"/>
        <w:framePr w:w="3839" w:h="249" w:hRule="exact" w:wrap="none" w:vAnchor="page" w:hAnchor="margin" w:x="6856" w:y="7583"/>
        <w:rPr>
          <w:rStyle w:val="C22"/>
          <w:rtl w:val="0"/>
        </w:rPr>
      </w:pPr>
      <w:r>
        <w:rPr>
          <w:rStyle w:val="C22"/>
          <w:rtl w:val="0"/>
        </w:rPr>
        <w:t>Písemné a ústní ověření</w:t>
      </w:r>
    </w:p>
    <w:p>
      <w:pPr>
        <w:pStyle w:val="P12"/>
        <w:framePr w:w="6710" w:h="607" w:hRule="exact" w:wrap="none" w:vAnchor="page" w:hAnchor="margin" w:x="45" w:y="7903"/>
        <w:rPr>
          <w:rStyle w:val="C3"/>
          <w:rtl w:val="0"/>
        </w:rPr>
      </w:pPr>
    </w:p>
    <w:p>
      <w:pPr>
        <w:pStyle w:val="P13"/>
        <w:framePr w:w="6658" w:h="480" w:hRule="exact" w:wrap="none" w:vAnchor="page" w:hAnchor="margin" w:x="71" w:y="7959"/>
        <w:rPr>
          <w:rStyle w:val="C11"/>
          <w:rtl w:val="0"/>
        </w:rPr>
      </w:pPr>
      <w:r>
        <w:rPr>
          <w:rStyle w:val="C11"/>
          <w:rtl w:val="0"/>
        </w:rPr>
        <w:t>c) Vysvětlit vazby mezi oběhovým hospodářstvím a kritickými surovinami v surovinové politice ČR</w:t>
      </w:r>
    </w:p>
    <w:p>
      <w:pPr>
        <w:pStyle w:val="P28"/>
        <w:framePr w:w="3921" w:h="607" w:hRule="exact" w:wrap="none" w:vAnchor="page" w:hAnchor="margin" w:x="6800" w:y="7903"/>
        <w:rPr>
          <w:rStyle w:val="C3"/>
          <w:rtl w:val="0"/>
        </w:rPr>
      </w:pPr>
    </w:p>
    <w:p>
      <w:pPr>
        <w:pStyle w:val="P29"/>
        <w:framePr w:w="3839" w:h="480" w:hRule="exact" w:wrap="none" w:vAnchor="page" w:hAnchor="margin" w:x="6856" w:y="7959"/>
        <w:rPr>
          <w:rStyle w:val="C21"/>
          <w:rtl w:val="0"/>
        </w:rPr>
      </w:pPr>
      <w:r>
        <w:rPr>
          <w:rStyle w:val="C21"/>
          <w:rtl w:val="0"/>
        </w:rPr>
        <w:t>Písemné a ústní ověření</w:t>
      </w:r>
    </w:p>
    <w:p>
      <w:pPr>
        <w:pStyle w:val="P32"/>
        <w:framePr w:w="10710" w:h="248" w:hRule="exact" w:wrap="none" w:vAnchor="page" w:hAnchor="margin" w:x="28" w:y="8623"/>
        <w:rPr>
          <w:rStyle w:val="C23"/>
          <w:rtl w:val="0"/>
        </w:rPr>
      </w:pPr>
      <w:r>
        <w:rPr>
          <w:rStyle w:val="C23"/>
          <w:rtl w:val="0"/>
        </w:rPr>
        <w:t>Je třeba splnit všechna kritéria.</w:t>
      </w:r>
    </w:p>
    <w:p>
      <w:pPr>
        <w:pStyle w:val="P23"/>
        <w:framePr w:w="10710" w:h="340" w:hRule="exact" w:wrap="none" w:vAnchor="page" w:hAnchor="margin" w:x="28" w:y="9059"/>
        <w:rPr>
          <w:rStyle w:val="C18"/>
          <w:rtl w:val="0"/>
        </w:rPr>
      </w:pPr>
      <w:r>
        <w:rPr>
          <w:rStyle w:val="C18"/>
          <w:rtl w:val="0"/>
        </w:rPr>
        <w:t>Identifikace zdrojů kritických surovin a navrhování technologických postupů jejich recyklace</w:t>
      </w:r>
    </w:p>
    <w:p>
      <w:pPr>
        <w:pStyle w:val="P24"/>
        <w:framePr w:w="6713" w:h="376" w:hRule="exact" w:wrap="none" w:vAnchor="page" w:hAnchor="margin" w:x="45" w:y="9498"/>
        <w:rPr>
          <w:rStyle w:val="C3"/>
          <w:rtl w:val="0"/>
        </w:rPr>
      </w:pPr>
    </w:p>
    <w:p>
      <w:pPr>
        <w:pStyle w:val="P25"/>
        <w:framePr w:w="6661" w:h="249" w:hRule="exact" w:wrap="none" w:vAnchor="page" w:hAnchor="margin" w:x="71" w:y="9569"/>
        <w:rPr>
          <w:rStyle w:val="C19"/>
          <w:rtl w:val="0"/>
        </w:rPr>
      </w:pPr>
      <w:r>
        <w:rPr>
          <w:rStyle w:val="C19"/>
          <w:rtl w:val="0"/>
        </w:rPr>
        <w:t>Kritéria hodnocení</w:t>
      </w:r>
    </w:p>
    <w:p>
      <w:pPr>
        <w:pStyle w:val="P26"/>
        <w:framePr w:w="3918" w:h="376" w:hRule="exact" w:wrap="none" w:vAnchor="page" w:hAnchor="margin" w:x="6803" w:y="9498"/>
        <w:rPr>
          <w:rStyle w:val="C3"/>
          <w:rtl w:val="0"/>
        </w:rPr>
      </w:pPr>
    </w:p>
    <w:p>
      <w:pPr>
        <w:pStyle w:val="P27"/>
        <w:framePr w:w="3836" w:h="249" w:hRule="exact" w:wrap="none" w:vAnchor="page" w:hAnchor="margin" w:x="6859" w:y="9569"/>
        <w:rPr>
          <w:rStyle w:val="C20"/>
          <w:rtl w:val="0"/>
        </w:rPr>
      </w:pPr>
      <w:r>
        <w:rPr>
          <w:rStyle w:val="C20"/>
          <w:rtl w:val="0"/>
        </w:rPr>
        <w:t>Způsoby ověření</w:t>
      </w:r>
    </w:p>
    <w:p>
      <w:pPr>
        <w:pStyle w:val="P12"/>
        <w:framePr w:w="6710" w:h="376" w:hRule="exact" w:wrap="none" w:vAnchor="page" w:hAnchor="margin" w:x="45" w:y="9874"/>
        <w:rPr>
          <w:rStyle w:val="C3"/>
          <w:rtl w:val="0"/>
        </w:rPr>
      </w:pPr>
    </w:p>
    <w:p>
      <w:pPr>
        <w:pStyle w:val="P13"/>
        <w:framePr w:w="6658" w:h="249" w:hRule="exact" w:wrap="none" w:vAnchor="page" w:hAnchor="margin" w:x="71" w:y="9930"/>
        <w:rPr>
          <w:rStyle w:val="C11"/>
          <w:rtl w:val="0"/>
        </w:rPr>
      </w:pPr>
      <w:r>
        <w:rPr>
          <w:rStyle w:val="C11"/>
          <w:rtl w:val="0"/>
        </w:rPr>
        <w:t>a) Vyjmenovat hlavní primární i sekundární zdroje kritických surovin</w:t>
      </w:r>
    </w:p>
    <w:p>
      <w:pPr>
        <w:pStyle w:val="P28"/>
        <w:framePr w:w="3921" w:h="376" w:hRule="exact" w:wrap="none" w:vAnchor="page" w:hAnchor="margin" w:x="6800" w:y="9874"/>
        <w:rPr>
          <w:rStyle w:val="C3"/>
          <w:rtl w:val="0"/>
        </w:rPr>
      </w:pPr>
    </w:p>
    <w:p>
      <w:pPr>
        <w:pStyle w:val="P29"/>
        <w:framePr w:w="3839" w:h="249" w:hRule="exact" w:wrap="none" w:vAnchor="page" w:hAnchor="margin" w:x="6856" w:y="9930"/>
        <w:rPr>
          <w:rStyle w:val="C21"/>
          <w:rtl w:val="0"/>
        </w:rPr>
      </w:pPr>
      <w:r>
        <w:rPr>
          <w:rStyle w:val="C21"/>
          <w:rtl w:val="0"/>
        </w:rPr>
        <w:t>Písemné a ústní ověření</w:t>
      </w:r>
    </w:p>
    <w:p>
      <w:pPr>
        <w:pStyle w:val="P16"/>
        <w:framePr w:w="6710" w:h="376" w:hRule="exact" w:wrap="none" w:vAnchor="page" w:hAnchor="margin" w:x="45" w:y="10250"/>
        <w:rPr>
          <w:rStyle w:val="C3"/>
          <w:rtl w:val="0"/>
        </w:rPr>
      </w:pPr>
    </w:p>
    <w:p>
      <w:pPr>
        <w:pStyle w:val="P17"/>
        <w:framePr w:w="6658" w:h="249" w:hRule="exact" w:wrap="none" w:vAnchor="page" w:hAnchor="margin" w:x="71" w:y="10306"/>
        <w:rPr>
          <w:rStyle w:val="C13"/>
          <w:rtl w:val="0"/>
        </w:rPr>
      </w:pPr>
      <w:r>
        <w:rPr>
          <w:rStyle w:val="C13"/>
          <w:rtl w:val="0"/>
        </w:rPr>
        <w:t>b) Popsat základní typy technologií recyklace kritických surovin</w:t>
      </w:r>
    </w:p>
    <w:p>
      <w:pPr>
        <w:pStyle w:val="P30"/>
        <w:framePr w:w="3921" w:h="376" w:hRule="exact" w:wrap="none" w:vAnchor="page" w:hAnchor="margin" w:x="6800" w:y="10250"/>
        <w:rPr>
          <w:rStyle w:val="C3"/>
          <w:rtl w:val="0"/>
        </w:rPr>
      </w:pPr>
    </w:p>
    <w:p>
      <w:pPr>
        <w:pStyle w:val="P31"/>
        <w:framePr w:w="3839" w:h="249" w:hRule="exact" w:wrap="none" w:vAnchor="page" w:hAnchor="margin" w:x="6856" w:y="10306"/>
        <w:rPr>
          <w:rStyle w:val="C22"/>
          <w:rtl w:val="0"/>
        </w:rPr>
      </w:pPr>
      <w:r>
        <w:rPr>
          <w:rStyle w:val="C22"/>
          <w:rtl w:val="0"/>
        </w:rPr>
        <w:t>Písemné a ústní ověření</w:t>
      </w:r>
    </w:p>
    <w:p>
      <w:pPr>
        <w:pStyle w:val="P12"/>
        <w:framePr w:w="6710" w:h="376" w:hRule="exact" w:wrap="none" w:vAnchor="page" w:hAnchor="margin" w:x="45" w:y="10627"/>
        <w:rPr>
          <w:rStyle w:val="C3"/>
          <w:rtl w:val="0"/>
        </w:rPr>
      </w:pPr>
    </w:p>
    <w:p>
      <w:pPr>
        <w:pStyle w:val="P13"/>
        <w:framePr w:w="6658" w:h="249" w:hRule="exact" w:wrap="none" w:vAnchor="page" w:hAnchor="margin" w:x="71" w:y="10683"/>
        <w:rPr>
          <w:rStyle w:val="C11"/>
          <w:rtl w:val="0"/>
        </w:rPr>
      </w:pPr>
      <w:r>
        <w:rPr>
          <w:rStyle w:val="C11"/>
          <w:rtl w:val="0"/>
        </w:rPr>
        <w:t>c) Určit prioritní zdroje kritických surovin v ČR a recyklační omezení</w:t>
      </w:r>
    </w:p>
    <w:p>
      <w:pPr>
        <w:pStyle w:val="P28"/>
        <w:framePr w:w="3921" w:h="376" w:hRule="exact" w:wrap="none" w:vAnchor="page" w:hAnchor="margin" w:x="6800" w:y="10627"/>
        <w:rPr>
          <w:rStyle w:val="C3"/>
          <w:rtl w:val="0"/>
        </w:rPr>
      </w:pPr>
    </w:p>
    <w:p>
      <w:pPr>
        <w:pStyle w:val="P29"/>
        <w:framePr w:w="3839" w:h="249" w:hRule="exact" w:wrap="none" w:vAnchor="page" w:hAnchor="margin" w:x="6856" w:y="10683"/>
        <w:rPr>
          <w:rStyle w:val="C21"/>
          <w:rtl w:val="0"/>
        </w:rPr>
      </w:pPr>
      <w:r>
        <w:rPr>
          <w:rStyle w:val="C21"/>
          <w:rtl w:val="0"/>
        </w:rPr>
        <w:t>Praktické předvedení a ústní ověření</w:t>
      </w:r>
    </w:p>
    <w:p>
      <w:pPr>
        <w:pStyle w:val="P16"/>
        <w:framePr w:w="6710" w:h="607" w:hRule="exact" w:wrap="none" w:vAnchor="page" w:hAnchor="margin" w:x="45" w:y="11003"/>
        <w:rPr>
          <w:rStyle w:val="C3"/>
          <w:rtl w:val="0"/>
        </w:rPr>
      </w:pPr>
    </w:p>
    <w:p>
      <w:pPr>
        <w:pStyle w:val="P17"/>
        <w:framePr w:w="6658" w:h="480" w:hRule="exact" w:wrap="none" w:vAnchor="page" w:hAnchor="margin" w:x="71" w:y="11059"/>
        <w:rPr>
          <w:rStyle w:val="C13"/>
          <w:rtl w:val="0"/>
        </w:rPr>
      </w:pPr>
      <w:r>
        <w:rPr>
          <w:rStyle w:val="C13"/>
          <w:rtl w:val="0"/>
        </w:rPr>
        <w:t>d) Popsat základní technologický postup výkupu, shromažďování a zpracování zdrojů kritických surovin</w:t>
      </w:r>
    </w:p>
    <w:p>
      <w:pPr>
        <w:pStyle w:val="P30"/>
        <w:framePr w:w="3921" w:h="607" w:hRule="exact" w:wrap="none" w:vAnchor="page" w:hAnchor="margin" w:x="6800" w:y="11003"/>
        <w:rPr>
          <w:rStyle w:val="C3"/>
          <w:rtl w:val="0"/>
        </w:rPr>
      </w:pPr>
    </w:p>
    <w:p>
      <w:pPr>
        <w:pStyle w:val="P31"/>
        <w:framePr w:w="3839" w:h="480" w:hRule="exact" w:wrap="none" w:vAnchor="page" w:hAnchor="margin" w:x="6856" w:y="11059"/>
        <w:rPr>
          <w:rStyle w:val="C22"/>
          <w:rtl w:val="0"/>
        </w:rPr>
      </w:pPr>
      <w:r>
        <w:rPr>
          <w:rStyle w:val="C22"/>
          <w:rtl w:val="0"/>
        </w:rPr>
        <w:t>Písemné a ústní ověření</w:t>
      </w:r>
    </w:p>
    <w:p>
      <w:pPr>
        <w:pStyle w:val="P12"/>
        <w:framePr w:w="6710" w:h="607" w:hRule="exact" w:wrap="none" w:vAnchor="page" w:hAnchor="margin" w:x="45" w:y="11610"/>
        <w:rPr>
          <w:rStyle w:val="C3"/>
          <w:rtl w:val="0"/>
        </w:rPr>
      </w:pPr>
    </w:p>
    <w:p>
      <w:pPr>
        <w:pStyle w:val="P13"/>
        <w:framePr w:w="6658" w:h="480" w:hRule="exact" w:wrap="none" w:vAnchor="page" w:hAnchor="margin" w:x="71" w:y="11666"/>
        <w:rPr>
          <w:rStyle w:val="C11"/>
          <w:rtl w:val="0"/>
        </w:rPr>
      </w:pPr>
      <w:r>
        <w:rPr>
          <w:rStyle w:val="C11"/>
          <w:rtl w:val="0"/>
        </w:rPr>
        <w:t>e) Popsat dokumentaci procesu výkupu, shromažďování a zpracování zdrojů kritických surovin</w:t>
      </w:r>
    </w:p>
    <w:p>
      <w:pPr>
        <w:pStyle w:val="P28"/>
        <w:framePr w:w="3921" w:h="607" w:hRule="exact" w:wrap="none" w:vAnchor="page" w:hAnchor="margin" w:x="6800" w:y="11610"/>
        <w:rPr>
          <w:rStyle w:val="C3"/>
          <w:rtl w:val="0"/>
        </w:rPr>
      </w:pPr>
    </w:p>
    <w:p>
      <w:pPr>
        <w:pStyle w:val="P29"/>
        <w:framePr w:w="3839" w:h="480" w:hRule="exact" w:wrap="none" w:vAnchor="page" w:hAnchor="margin" w:x="6856" w:y="11666"/>
        <w:rPr>
          <w:rStyle w:val="C21"/>
          <w:rtl w:val="0"/>
        </w:rPr>
      </w:pPr>
      <w:r>
        <w:rPr>
          <w:rStyle w:val="C21"/>
          <w:rtl w:val="0"/>
        </w:rPr>
        <w:t>Písemné a ústní ověření</w:t>
      </w:r>
    </w:p>
    <w:p>
      <w:pPr>
        <w:pStyle w:val="P32"/>
        <w:framePr w:w="10710" w:h="248" w:hRule="exact" w:wrap="none" w:vAnchor="page" w:hAnchor="margin" w:x="28" w:y="123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kritických surovin, 11.9.2026 21:42:20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Třídění kritických surovin, jejich zdrojů a odpadů z jejich recyklace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Vytřídit předložené vzorky zdrojů kritických surovin podle vizuálního posouzení, navrhnout případné doplnění vizuálního posouzení jednoduchou zkouškou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Navrhnout zařazení zdrojů kritických surovin a vytříděných materiálů z recyklace zdrojů kritických surovin podle Katalogu odpadů</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Označit v předloženém vzorku zbytkové, nepoužitelné a nebezpečné odpady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547" w:hRule="exact" w:wrap="none" w:vAnchor="page" w:hAnchor="margin" w:x="28" w:y="5564"/>
        <w:rPr>
          <w:rStyle w:val="C18"/>
          <w:rtl w:val="0"/>
        </w:rPr>
      </w:pPr>
      <w:r>
        <w:rPr>
          <w:rStyle w:val="C18"/>
          <w:rtl w:val="0"/>
        </w:rPr>
        <w:t>Hodnocení výstupních parametrů recyklátu kritických surovin a jeho vhodnosti pro další zpracování a využití</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Navrhnout systém vyhodnocování parametrů výstupů z recyklace předložených zdrojů kritických surovin</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předvedení a ústní ověření</w:t>
      </w:r>
    </w:p>
    <w:p>
      <w:pPr>
        <w:pStyle w:val="P16"/>
        <w:framePr w:w="6710" w:h="607" w:hRule="exact" w:wrap="none" w:vAnchor="page" w:hAnchor="margin" w:x="45" w:y="7193"/>
        <w:rPr>
          <w:rStyle w:val="C3"/>
          <w:rtl w:val="0"/>
        </w:rPr>
      </w:pPr>
    </w:p>
    <w:p>
      <w:pPr>
        <w:pStyle w:val="P17"/>
        <w:framePr w:w="6658" w:h="480" w:hRule="exact" w:wrap="none" w:vAnchor="page" w:hAnchor="margin" w:x="71" w:y="7249"/>
        <w:rPr>
          <w:rStyle w:val="C13"/>
          <w:rtl w:val="0"/>
        </w:rPr>
      </w:pPr>
      <w:r>
        <w:rPr>
          <w:rStyle w:val="C13"/>
          <w:rtl w:val="0"/>
        </w:rPr>
        <w:t>b) Analyzovat vzniklé odchylky při recyklačním procesu a navrhnout jejich eliminaci v souladu s technickými možnostmi daného recyklačního zařízení</w:t>
      </w:r>
    </w:p>
    <w:p>
      <w:pPr>
        <w:pStyle w:val="P30"/>
        <w:framePr w:w="3921" w:h="607" w:hRule="exact" w:wrap="none" w:vAnchor="page" w:hAnchor="margin" w:x="6800" w:y="7193"/>
        <w:rPr>
          <w:rStyle w:val="C3"/>
          <w:rtl w:val="0"/>
        </w:rPr>
      </w:pPr>
    </w:p>
    <w:p>
      <w:pPr>
        <w:pStyle w:val="P31"/>
        <w:framePr w:w="3839" w:h="480" w:hRule="exact" w:wrap="none" w:vAnchor="page" w:hAnchor="margin" w:x="6856" w:y="7249"/>
        <w:rPr>
          <w:rStyle w:val="C22"/>
          <w:rtl w:val="0"/>
        </w:rPr>
      </w:pPr>
      <w:r>
        <w:rPr>
          <w:rStyle w:val="C22"/>
          <w:rtl w:val="0"/>
        </w:rPr>
        <w:t>Praktické předvedení a ústní ověření</w:t>
      </w:r>
    </w:p>
    <w:p>
      <w:pPr>
        <w:pStyle w:val="P12"/>
        <w:framePr w:w="6710" w:h="831" w:hRule="exact" w:wrap="none" w:vAnchor="page" w:hAnchor="margin" w:x="45" w:y="7800"/>
        <w:rPr>
          <w:rStyle w:val="C3"/>
          <w:rtl w:val="0"/>
        </w:rPr>
      </w:pPr>
    </w:p>
    <w:p>
      <w:pPr>
        <w:pStyle w:val="P13"/>
        <w:framePr w:w="6658" w:h="704" w:hRule="exact" w:wrap="none" w:vAnchor="page" w:hAnchor="margin" w:x="71" w:y="7856"/>
        <w:rPr>
          <w:rStyle w:val="C11"/>
          <w:rtl w:val="0"/>
        </w:rPr>
      </w:pPr>
      <w:r>
        <w:rPr>
          <w:rStyle w:val="C11"/>
          <w:rtl w:val="0"/>
        </w:rPr>
        <w:t>c) Vyhodnotit rozdíly mezi parametry plánovaných a získaných výstupů recyklace určených zdrojů kritických surovin, navrhnout změnu technologického postupu</w:t>
      </w:r>
    </w:p>
    <w:p>
      <w:pPr>
        <w:pStyle w:val="P28"/>
        <w:framePr w:w="3921" w:h="831" w:hRule="exact" w:wrap="none" w:vAnchor="page" w:hAnchor="margin" w:x="6800" w:y="7800"/>
        <w:rPr>
          <w:rStyle w:val="C3"/>
          <w:rtl w:val="0"/>
        </w:rPr>
      </w:pPr>
    </w:p>
    <w:p>
      <w:pPr>
        <w:pStyle w:val="P29"/>
        <w:framePr w:w="3839" w:h="704" w:hRule="exact" w:wrap="none" w:vAnchor="page" w:hAnchor="margin" w:x="6856" w:y="7856"/>
        <w:rPr>
          <w:rStyle w:val="C21"/>
          <w:rtl w:val="0"/>
        </w:rPr>
      </w:pPr>
      <w:r>
        <w:rPr>
          <w:rStyle w:val="C21"/>
          <w:rtl w:val="0"/>
        </w:rPr>
        <w:t>Praktické předvedení a ústní ověření</w:t>
      </w:r>
    </w:p>
    <w:p>
      <w:pPr>
        <w:pStyle w:val="P16"/>
        <w:framePr w:w="6710" w:h="607" w:hRule="exact" w:wrap="none" w:vAnchor="page" w:hAnchor="margin" w:x="45" w:y="8631"/>
        <w:rPr>
          <w:rStyle w:val="C3"/>
          <w:rtl w:val="0"/>
        </w:rPr>
      </w:pPr>
    </w:p>
    <w:p>
      <w:pPr>
        <w:pStyle w:val="P17"/>
        <w:framePr w:w="6658" w:h="480" w:hRule="exact" w:wrap="none" w:vAnchor="page" w:hAnchor="margin" w:x="71" w:y="8687"/>
        <w:rPr>
          <w:rStyle w:val="C13"/>
          <w:rtl w:val="0"/>
        </w:rPr>
      </w:pPr>
      <w:r>
        <w:rPr>
          <w:rStyle w:val="C13"/>
          <w:rtl w:val="0"/>
        </w:rPr>
        <w:t>d) Popsat požadavky na dokumentaci shody u výstupů z recyklace zdrojů kritických surovin</w:t>
      </w:r>
    </w:p>
    <w:p>
      <w:pPr>
        <w:pStyle w:val="P30"/>
        <w:framePr w:w="3921" w:h="607" w:hRule="exact" w:wrap="none" w:vAnchor="page" w:hAnchor="margin" w:x="6800" w:y="8631"/>
        <w:rPr>
          <w:rStyle w:val="C3"/>
          <w:rtl w:val="0"/>
        </w:rPr>
      </w:pPr>
    </w:p>
    <w:p>
      <w:pPr>
        <w:pStyle w:val="P31"/>
        <w:framePr w:w="3839" w:h="480" w:hRule="exact" w:wrap="none" w:vAnchor="page" w:hAnchor="margin" w:x="6856" w:y="8687"/>
        <w:rPr>
          <w:rStyle w:val="C22"/>
          <w:rtl w:val="0"/>
        </w:rPr>
      </w:pPr>
      <w:r>
        <w:rPr>
          <w:rStyle w:val="C22"/>
          <w:rtl w:val="0"/>
        </w:rPr>
        <w:t>Písemné a ústní ověření</w:t>
      </w:r>
    </w:p>
    <w:p>
      <w:pPr>
        <w:pStyle w:val="P32"/>
        <w:framePr w:w="10710" w:h="248" w:hRule="exact" w:wrap="none" w:vAnchor="page" w:hAnchor="margin" w:x="28" w:y="9351"/>
        <w:rPr>
          <w:rStyle w:val="C23"/>
          <w:rtl w:val="0"/>
        </w:rPr>
      </w:pPr>
      <w:r>
        <w:rPr>
          <w:rStyle w:val="C23"/>
          <w:rtl w:val="0"/>
        </w:rPr>
        <w:t>Je třeba splnit všechna kritéria.</w:t>
      </w:r>
    </w:p>
    <w:p>
      <w:pPr>
        <w:pStyle w:val="P23"/>
        <w:framePr w:w="10710" w:h="547" w:hRule="exact" w:wrap="none" w:vAnchor="page" w:hAnchor="margin" w:x="28" w:y="9787"/>
        <w:rPr>
          <w:rStyle w:val="C18"/>
          <w:rtl w:val="0"/>
        </w:rPr>
      </w:pPr>
      <w:r>
        <w:rPr>
          <w:rStyle w:val="C18"/>
          <w:rtl w:val="0"/>
        </w:rPr>
        <w:t>Diagnostikování technického stavu technologických zařízení pro recyklaci kritických surovin a jejich zdrojů, spolupráce při plánování jeho oprav</w:t>
      </w:r>
    </w:p>
    <w:p>
      <w:pPr>
        <w:pStyle w:val="P24"/>
        <w:framePr w:w="6713" w:h="376" w:hRule="exact" w:wrap="none" w:vAnchor="page" w:hAnchor="margin" w:x="45" w:y="10434"/>
        <w:rPr>
          <w:rStyle w:val="C3"/>
          <w:rtl w:val="0"/>
        </w:rPr>
      </w:pPr>
    </w:p>
    <w:p>
      <w:pPr>
        <w:pStyle w:val="P25"/>
        <w:framePr w:w="6661" w:h="249" w:hRule="exact" w:wrap="none" w:vAnchor="page" w:hAnchor="margin" w:x="71" w:y="10505"/>
        <w:rPr>
          <w:rStyle w:val="C19"/>
          <w:rtl w:val="0"/>
        </w:rPr>
      </w:pPr>
      <w:r>
        <w:rPr>
          <w:rStyle w:val="C19"/>
          <w:rtl w:val="0"/>
        </w:rPr>
        <w:t>Kritéria hodnocení</w:t>
      </w:r>
    </w:p>
    <w:p>
      <w:pPr>
        <w:pStyle w:val="P26"/>
        <w:framePr w:w="3918" w:h="376" w:hRule="exact" w:wrap="none" w:vAnchor="page" w:hAnchor="margin" w:x="6803" w:y="10434"/>
        <w:rPr>
          <w:rStyle w:val="C3"/>
          <w:rtl w:val="0"/>
        </w:rPr>
      </w:pPr>
    </w:p>
    <w:p>
      <w:pPr>
        <w:pStyle w:val="P27"/>
        <w:framePr w:w="3836" w:h="249" w:hRule="exact" w:wrap="none" w:vAnchor="page" w:hAnchor="margin" w:x="6859" w:y="10505"/>
        <w:rPr>
          <w:rStyle w:val="C20"/>
          <w:rtl w:val="0"/>
        </w:rPr>
      </w:pPr>
      <w:r>
        <w:rPr>
          <w:rStyle w:val="C20"/>
          <w:rtl w:val="0"/>
        </w:rPr>
        <w:t>Způsoby ověření</w:t>
      </w:r>
    </w:p>
    <w:p>
      <w:pPr>
        <w:pStyle w:val="P12"/>
        <w:framePr w:w="6710" w:h="607" w:hRule="exact" w:wrap="none" w:vAnchor="page" w:hAnchor="margin" w:x="45" w:y="10810"/>
        <w:rPr>
          <w:rStyle w:val="C3"/>
          <w:rtl w:val="0"/>
        </w:rPr>
      </w:pPr>
    </w:p>
    <w:p>
      <w:pPr>
        <w:pStyle w:val="P13"/>
        <w:framePr w:w="6658" w:h="480" w:hRule="exact" w:wrap="none" w:vAnchor="page" w:hAnchor="margin" w:x="71" w:y="10866"/>
        <w:rPr>
          <w:rStyle w:val="C11"/>
          <w:rtl w:val="0"/>
        </w:rPr>
      </w:pPr>
      <w:r>
        <w:rPr>
          <w:rStyle w:val="C11"/>
          <w:rtl w:val="0"/>
        </w:rPr>
        <w:t>a) Uvést obecné zásady péče o určené zařízení k materiálové recyklaci zdrojů kritických surovin, vazba na obsah provozního řádu</w:t>
      </w:r>
    </w:p>
    <w:p>
      <w:pPr>
        <w:pStyle w:val="P28"/>
        <w:framePr w:w="3921" w:h="607" w:hRule="exact" w:wrap="none" w:vAnchor="page" w:hAnchor="margin" w:x="6800" w:y="10810"/>
        <w:rPr>
          <w:rStyle w:val="C3"/>
          <w:rtl w:val="0"/>
        </w:rPr>
      </w:pPr>
    </w:p>
    <w:p>
      <w:pPr>
        <w:pStyle w:val="P29"/>
        <w:framePr w:w="3839" w:h="480" w:hRule="exact" w:wrap="none" w:vAnchor="page" w:hAnchor="margin" w:x="6856" w:y="10866"/>
        <w:rPr>
          <w:rStyle w:val="C21"/>
          <w:rtl w:val="0"/>
        </w:rPr>
      </w:pPr>
      <w:r>
        <w:rPr>
          <w:rStyle w:val="C21"/>
          <w:rtl w:val="0"/>
        </w:rPr>
        <w:t>Písemné a ústní ověření</w:t>
      </w:r>
    </w:p>
    <w:p>
      <w:pPr>
        <w:pStyle w:val="P16"/>
        <w:framePr w:w="6710" w:h="607" w:hRule="exact" w:wrap="none" w:vAnchor="page" w:hAnchor="margin" w:x="45" w:y="11417"/>
        <w:rPr>
          <w:rStyle w:val="C3"/>
          <w:rtl w:val="0"/>
        </w:rPr>
      </w:pPr>
    </w:p>
    <w:p>
      <w:pPr>
        <w:pStyle w:val="P17"/>
        <w:framePr w:w="6658" w:h="480" w:hRule="exact" w:wrap="none" w:vAnchor="page" w:hAnchor="margin" w:x="71" w:y="11473"/>
        <w:rPr>
          <w:rStyle w:val="C13"/>
          <w:rtl w:val="0"/>
        </w:rPr>
      </w:pPr>
      <w:r>
        <w:rPr>
          <w:rStyle w:val="C13"/>
          <w:rtl w:val="0"/>
        </w:rPr>
        <w:t>b) Označit kritická místa určeného zařízení pro recyklaci kritických surovin s ohledem na minimalizaci rizika vzniku provozních poruch</w:t>
      </w:r>
    </w:p>
    <w:p>
      <w:pPr>
        <w:pStyle w:val="P30"/>
        <w:framePr w:w="3921" w:h="607" w:hRule="exact" w:wrap="none" w:vAnchor="page" w:hAnchor="margin" w:x="6800" w:y="11417"/>
        <w:rPr>
          <w:rStyle w:val="C3"/>
          <w:rtl w:val="0"/>
        </w:rPr>
      </w:pPr>
    </w:p>
    <w:p>
      <w:pPr>
        <w:pStyle w:val="P31"/>
        <w:framePr w:w="3839" w:h="480" w:hRule="exact" w:wrap="none" w:vAnchor="page" w:hAnchor="margin" w:x="6856" w:y="11473"/>
        <w:rPr>
          <w:rStyle w:val="C22"/>
          <w:rtl w:val="0"/>
        </w:rPr>
      </w:pPr>
      <w:r>
        <w:rPr>
          <w:rStyle w:val="C22"/>
          <w:rtl w:val="0"/>
        </w:rPr>
        <w:t>Praktické předvedení a ústní ověření</w:t>
      </w:r>
    </w:p>
    <w:p>
      <w:pPr>
        <w:pStyle w:val="P12"/>
        <w:framePr w:w="6710" w:h="607" w:hRule="exact" w:wrap="none" w:vAnchor="page" w:hAnchor="margin" w:x="45" w:y="12023"/>
        <w:rPr>
          <w:rStyle w:val="C3"/>
          <w:rtl w:val="0"/>
        </w:rPr>
      </w:pPr>
    </w:p>
    <w:p>
      <w:pPr>
        <w:pStyle w:val="P13"/>
        <w:framePr w:w="6658" w:h="480" w:hRule="exact" w:wrap="none" w:vAnchor="page" w:hAnchor="margin" w:x="71" w:y="12079"/>
        <w:rPr>
          <w:rStyle w:val="C11"/>
          <w:rtl w:val="0"/>
        </w:rPr>
      </w:pPr>
      <w:r>
        <w:rPr>
          <w:rStyle w:val="C11"/>
          <w:rtl w:val="0"/>
        </w:rPr>
        <w:t>c) Zpracovat příkaz na provádění plánované údržby daného recyklačního zařízení</w:t>
      </w:r>
    </w:p>
    <w:p>
      <w:pPr>
        <w:pStyle w:val="P28"/>
        <w:framePr w:w="3921" w:h="607" w:hRule="exact" w:wrap="none" w:vAnchor="page" w:hAnchor="margin" w:x="6800" w:y="12023"/>
        <w:rPr>
          <w:rStyle w:val="C3"/>
          <w:rtl w:val="0"/>
        </w:rPr>
      </w:pPr>
    </w:p>
    <w:p>
      <w:pPr>
        <w:pStyle w:val="P29"/>
        <w:framePr w:w="3839" w:h="480" w:hRule="exact" w:wrap="none" w:vAnchor="page" w:hAnchor="margin" w:x="6856" w:y="12079"/>
        <w:rPr>
          <w:rStyle w:val="C21"/>
          <w:rtl w:val="0"/>
        </w:rPr>
      </w:pPr>
      <w:r>
        <w:rPr>
          <w:rStyle w:val="C21"/>
          <w:rtl w:val="0"/>
        </w:rPr>
        <w:t>Praktické předvedení</w:t>
      </w:r>
    </w:p>
    <w:p>
      <w:pPr>
        <w:pStyle w:val="P32"/>
        <w:framePr w:w="10710" w:h="248" w:hRule="exact" w:wrap="none" w:vAnchor="page" w:hAnchor="margin" w:x="28" w:y="127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kritických surovin, 11.9.2026 21:42:20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a kontrola podmínek pro skladování a přepravu kritických surovin, jejich zdrojů a odpadů z recyklačních procesů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Vyhodnotit místa pro skladování zdrojů kritických surovin a výstupů z jejich recyklace podle předpisů surovinového a odpadového hospodářství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Posoudit označování a skladování kritických surovin a jejich zdrojů tak, aby nedocházelo ke znečištění ovzduší, vody a půdy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 xml:space="preserve">c) Navrhnout opatření zamezující smíchání nebo znečištění výstupů z recyklace zdrojů kritických surovin,  kontrola  v průběhu skladování a přepravy kritických surovin a jejich zdrojů</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 a 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Zkontrolovat přípravu výstupu z procesu recyklace zdrojů kritických surovin k přepravě podle požadavků evropských nebo mezinárodních předpisů</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547" w:hRule="exact" w:wrap="none" w:vAnchor="page" w:hAnchor="margin" w:x="28" w:y="6602"/>
        <w:rPr>
          <w:rStyle w:val="C18"/>
          <w:rtl w:val="0"/>
        </w:rPr>
      </w:pPr>
      <w:r>
        <w:rPr>
          <w:rStyle w:val="C18"/>
          <w:rtl w:val="0"/>
        </w:rPr>
        <w:t>Řízení menšího pracovního kolektivu vykonávajícího jednoduché nebo pomocné činnosti v oblasti recyklace</w:t>
      </w:r>
    </w:p>
    <w:p>
      <w:pPr>
        <w:pStyle w:val="P24"/>
        <w:framePr w:w="6713" w:h="376" w:hRule="exact" w:wrap="none" w:vAnchor="page" w:hAnchor="margin" w:x="45" w:y="7248"/>
        <w:rPr>
          <w:rStyle w:val="C3"/>
          <w:rtl w:val="0"/>
        </w:rPr>
      </w:pPr>
    </w:p>
    <w:p>
      <w:pPr>
        <w:pStyle w:val="P25"/>
        <w:framePr w:w="6661" w:h="249" w:hRule="exact" w:wrap="none" w:vAnchor="page" w:hAnchor="margin" w:x="71" w:y="7319"/>
        <w:rPr>
          <w:rStyle w:val="C19"/>
          <w:rtl w:val="0"/>
        </w:rPr>
      </w:pPr>
      <w:r>
        <w:rPr>
          <w:rStyle w:val="C19"/>
          <w:rtl w:val="0"/>
        </w:rPr>
        <w:t>Kritéria hodnocení</w:t>
      </w:r>
    </w:p>
    <w:p>
      <w:pPr>
        <w:pStyle w:val="P26"/>
        <w:framePr w:w="3918" w:h="376" w:hRule="exact" w:wrap="none" w:vAnchor="page" w:hAnchor="margin" w:x="6803" w:y="7248"/>
        <w:rPr>
          <w:rStyle w:val="C3"/>
          <w:rtl w:val="0"/>
        </w:rPr>
      </w:pPr>
    </w:p>
    <w:p>
      <w:pPr>
        <w:pStyle w:val="P27"/>
        <w:framePr w:w="3836" w:h="249" w:hRule="exact" w:wrap="none" w:vAnchor="page" w:hAnchor="margin" w:x="6859" w:y="7319"/>
        <w:rPr>
          <w:rStyle w:val="C20"/>
          <w:rtl w:val="0"/>
        </w:rPr>
      </w:pPr>
      <w:r>
        <w:rPr>
          <w:rStyle w:val="C20"/>
          <w:rtl w:val="0"/>
        </w:rPr>
        <w:t>Způsoby ověření</w:t>
      </w:r>
    </w:p>
    <w:p>
      <w:pPr>
        <w:pStyle w:val="P12"/>
        <w:framePr w:w="6710" w:h="607" w:hRule="exact" w:wrap="none" w:vAnchor="page" w:hAnchor="margin" w:x="45" w:y="7625"/>
        <w:rPr>
          <w:rStyle w:val="C3"/>
          <w:rtl w:val="0"/>
        </w:rPr>
      </w:pPr>
    </w:p>
    <w:p>
      <w:pPr>
        <w:pStyle w:val="P13"/>
        <w:framePr w:w="6658" w:h="480" w:hRule="exact" w:wrap="none" w:vAnchor="page" w:hAnchor="margin" w:x="71" w:y="7681"/>
        <w:rPr>
          <w:rStyle w:val="C11"/>
          <w:rtl w:val="0"/>
        </w:rPr>
      </w:pPr>
      <w:r>
        <w:rPr>
          <w:rStyle w:val="C11"/>
          <w:rtl w:val="0"/>
        </w:rPr>
        <w:t>a) Přidělit práci simulovanému pracovnímu kolektivu podle specializace jeho členů</w:t>
      </w:r>
    </w:p>
    <w:p>
      <w:pPr>
        <w:pStyle w:val="P28"/>
        <w:framePr w:w="3921" w:h="607" w:hRule="exact" w:wrap="none" w:vAnchor="page" w:hAnchor="margin" w:x="6800" w:y="7625"/>
        <w:rPr>
          <w:rStyle w:val="C3"/>
          <w:rtl w:val="0"/>
        </w:rPr>
      </w:pPr>
    </w:p>
    <w:p>
      <w:pPr>
        <w:pStyle w:val="P29"/>
        <w:framePr w:w="3839" w:h="480" w:hRule="exact" w:wrap="none" w:vAnchor="page" w:hAnchor="margin" w:x="6856" w:y="7681"/>
        <w:rPr>
          <w:rStyle w:val="C21"/>
          <w:rtl w:val="0"/>
        </w:rPr>
      </w:pPr>
      <w:r>
        <w:rPr>
          <w:rStyle w:val="C21"/>
          <w:rtl w:val="0"/>
        </w:rPr>
        <w:t>Praktické předvedení a ústní ověření</w:t>
      </w:r>
    </w:p>
    <w:p>
      <w:pPr>
        <w:pStyle w:val="P16"/>
        <w:framePr w:w="6710" w:h="376" w:hRule="exact" w:wrap="none" w:vAnchor="page" w:hAnchor="margin" w:x="45" w:y="8232"/>
        <w:rPr>
          <w:rStyle w:val="C3"/>
          <w:rtl w:val="0"/>
        </w:rPr>
      </w:pPr>
    </w:p>
    <w:p>
      <w:pPr>
        <w:pStyle w:val="P17"/>
        <w:framePr w:w="6658" w:h="249" w:hRule="exact" w:wrap="none" w:vAnchor="page" w:hAnchor="margin" w:x="71" w:y="8288"/>
        <w:rPr>
          <w:rStyle w:val="C13"/>
          <w:rtl w:val="0"/>
        </w:rPr>
      </w:pPr>
      <w:r>
        <w:rPr>
          <w:rStyle w:val="C13"/>
          <w:rtl w:val="0"/>
        </w:rPr>
        <w:t>b) Navrhnout systém kontroly plnění přidělených úkolů</w:t>
      </w:r>
    </w:p>
    <w:p>
      <w:pPr>
        <w:pStyle w:val="P30"/>
        <w:framePr w:w="3921" w:h="376" w:hRule="exact" w:wrap="none" w:vAnchor="page" w:hAnchor="margin" w:x="6800" w:y="8232"/>
        <w:rPr>
          <w:rStyle w:val="C3"/>
          <w:rtl w:val="0"/>
        </w:rPr>
      </w:pPr>
    </w:p>
    <w:p>
      <w:pPr>
        <w:pStyle w:val="P31"/>
        <w:framePr w:w="3839" w:h="249" w:hRule="exact" w:wrap="none" w:vAnchor="page" w:hAnchor="margin" w:x="6856" w:y="8288"/>
        <w:rPr>
          <w:rStyle w:val="C22"/>
          <w:rtl w:val="0"/>
        </w:rPr>
      </w:pPr>
      <w:r>
        <w:rPr>
          <w:rStyle w:val="C22"/>
          <w:rtl w:val="0"/>
        </w:rPr>
        <w:t>Praktické předvedení a ústní ověření</w:t>
      </w:r>
    </w:p>
    <w:p>
      <w:pPr>
        <w:pStyle w:val="P12"/>
        <w:framePr w:w="6710" w:h="607" w:hRule="exact" w:wrap="none" w:vAnchor="page" w:hAnchor="margin" w:x="45" w:y="8608"/>
        <w:rPr>
          <w:rStyle w:val="C3"/>
          <w:rtl w:val="0"/>
        </w:rPr>
      </w:pPr>
    </w:p>
    <w:p>
      <w:pPr>
        <w:pStyle w:val="P13"/>
        <w:framePr w:w="6658" w:h="480" w:hRule="exact" w:wrap="none" w:vAnchor="page" w:hAnchor="margin" w:x="71" w:y="8664"/>
        <w:rPr>
          <w:rStyle w:val="C11"/>
          <w:rtl w:val="0"/>
        </w:rPr>
      </w:pPr>
      <w:r>
        <w:rPr>
          <w:rStyle w:val="C11"/>
          <w:rtl w:val="0"/>
        </w:rPr>
        <w:t>c) Určit členům pracovního kolektivu specifické ochranné pomůcky pro BOZP při recyklaci odpadů a druhotných surovin</w:t>
      </w:r>
    </w:p>
    <w:p>
      <w:pPr>
        <w:pStyle w:val="P28"/>
        <w:framePr w:w="3921" w:h="607" w:hRule="exact" w:wrap="none" w:vAnchor="page" w:hAnchor="margin" w:x="6800" w:y="8608"/>
        <w:rPr>
          <w:rStyle w:val="C3"/>
          <w:rtl w:val="0"/>
        </w:rPr>
      </w:pPr>
    </w:p>
    <w:p>
      <w:pPr>
        <w:pStyle w:val="P29"/>
        <w:framePr w:w="3839" w:h="480" w:hRule="exact" w:wrap="none" w:vAnchor="page" w:hAnchor="margin" w:x="6856" w:y="8664"/>
        <w:rPr>
          <w:rStyle w:val="C21"/>
          <w:rtl w:val="0"/>
        </w:rPr>
      </w:pPr>
      <w:r>
        <w:rPr>
          <w:rStyle w:val="C21"/>
          <w:rtl w:val="0"/>
        </w:rPr>
        <w:t>Praktické předvedení</w:t>
      </w:r>
    </w:p>
    <w:p>
      <w:pPr>
        <w:pStyle w:val="P32"/>
        <w:framePr w:w="10710" w:h="248" w:hRule="exact" w:wrap="none" w:vAnchor="page" w:hAnchor="margin" w:x="28" w:y="9328"/>
        <w:rPr>
          <w:rStyle w:val="C23"/>
          <w:rtl w:val="0"/>
        </w:rPr>
      </w:pPr>
      <w:r>
        <w:rPr>
          <w:rStyle w:val="C23"/>
          <w:rtl w:val="0"/>
        </w:rPr>
        <w:t>Je třeba splnit všechna kritéria.</w:t>
      </w:r>
    </w:p>
    <w:p>
      <w:pPr>
        <w:pStyle w:val="P23"/>
        <w:framePr w:w="10710" w:h="547" w:hRule="exact" w:wrap="none" w:vAnchor="page" w:hAnchor="margin" w:x="28" w:y="9764"/>
        <w:rPr>
          <w:rStyle w:val="C18"/>
          <w:rtl w:val="0"/>
        </w:rPr>
      </w:pPr>
      <w:r>
        <w:rPr>
          <w:rStyle w:val="C18"/>
          <w:rtl w:val="0"/>
        </w:rPr>
        <w:t>Dodržování zásad bezpečnosti a ochrany zdraví při práci, hygieny práce, požární prevence a ochrany životního prostředí při recyklaci kritických surovin</w:t>
      </w:r>
    </w:p>
    <w:p>
      <w:pPr>
        <w:pStyle w:val="P24"/>
        <w:framePr w:w="6713" w:h="376" w:hRule="exact" w:wrap="none" w:vAnchor="page" w:hAnchor="margin" w:x="45" w:y="10410"/>
        <w:rPr>
          <w:rStyle w:val="C3"/>
          <w:rtl w:val="0"/>
        </w:rPr>
      </w:pPr>
    </w:p>
    <w:p>
      <w:pPr>
        <w:pStyle w:val="P25"/>
        <w:framePr w:w="6661" w:h="249" w:hRule="exact" w:wrap="none" w:vAnchor="page" w:hAnchor="margin" w:x="71" w:y="10481"/>
        <w:rPr>
          <w:rStyle w:val="C19"/>
          <w:rtl w:val="0"/>
        </w:rPr>
      </w:pPr>
      <w:r>
        <w:rPr>
          <w:rStyle w:val="C19"/>
          <w:rtl w:val="0"/>
        </w:rPr>
        <w:t>Kritéria hodnocení</w:t>
      </w:r>
    </w:p>
    <w:p>
      <w:pPr>
        <w:pStyle w:val="P26"/>
        <w:framePr w:w="3918" w:h="376" w:hRule="exact" w:wrap="none" w:vAnchor="page" w:hAnchor="margin" w:x="6803" w:y="10410"/>
        <w:rPr>
          <w:rStyle w:val="C3"/>
          <w:rtl w:val="0"/>
        </w:rPr>
      </w:pPr>
    </w:p>
    <w:p>
      <w:pPr>
        <w:pStyle w:val="P27"/>
        <w:framePr w:w="3836" w:h="249" w:hRule="exact" w:wrap="none" w:vAnchor="page" w:hAnchor="margin" w:x="6859" w:y="10481"/>
        <w:rPr>
          <w:rStyle w:val="C20"/>
          <w:rtl w:val="0"/>
        </w:rPr>
      </w:pPr>
      <w:r>
        <w:rPr>
          <w:rStyle w:val="C20"/>
          <w:rtl w:val="0"/>
        </w:rPr>
        <w:t>Způsoby ověření</w:t>
      </w:r>
    </w:p>
    <w:p>
      <w:pPr>
        <w:pStyle w:val="P12"/>
        <w:framePr w:w="6710" w:h="607" w:hRule="exact" w:wrap="none" w:vAnchor="page" w:hAnchor="margin" w:x="45" w:y="10786"/>
        <w:rPr>
          <w:rStyle w:val="C3"/>
          <w:rtl w:val="0"/>
        </w:rPr>
      </w:pPr>
    </w:p>
    <w:p>
      <w:pPr>
        <w:pStyle w:val="P13"/>
        <w:framePr w:w="6658" w:h="480" w:hRule="exact" w:wrap="none" w:vAnchor="page" w:hAnchor="margin" w:x="71" w:y="10842"/>
        <w:rPr>
          <w:rStyle w:val="C11"/>
          <w:rtl w:val="0"/>
        </w:rPr>
      </w:pPr>
      <w:r>
        <w:rPr>
          <w:rStyle w:val="C11"/>
          <w:rtl w:val="0"/>
        </w:rPr>
        <w:t>a) Charakterizovat legislativní předpisy pro zajištění bezpečnosti a ochrany zdraví při práci v zařízeních pro recyklaci</w:t>
      </w:r>
    </w:p>
    <w:p>
      <w:pPr>
        <w:pStyle w:val="P28"/>
        <w:framePr w:w="3921" w:h="607" w:hRule="exact" w:wrap="none" w:vAnchor="page" w:hAnchor="margin" w:x="6800" w:y="10786"/>
        <w:rPr>
          <w:rStyle w:val="C3"/>
          <w:rtl w:val="0"/>
        </w:rPr>
      </w:pPr>
    </w:p>
    <w:p>
      <w:pPr>
        <w:pStyle w:val="P29"/>
        <w:framePr w:w="3839" w:h="480" w:hRule="exact" w:wrap="none" w:vAnchor="page" w:hAnchor="margin" w:x="6856" w:y="10842"/>
        <w:rPr>
          <w:rStyle w:val="C21"/>
          <w:rtl w:val="0"/>
        </w:rPr>
      </w:pPr>
      <w:r>
        <w:rPr>
          <w:rStyle w:val="C21"/>
          <w:rtl w:val="0"/>
        </w:rPr>
        <w:t>Písemné a ústní ověření</w:t>
      </w:r>
    </w:p>
    <w:p>
      <w:pPr>
        <w:pStyle w:val="P16"/>
        <w:framePr w:w="6710" w:h="607" w:hRule="exact" w:wrap="none" w:vAnchor="page" w:hAnchor="margin" w:x="45" w:y="11393"/>
        <w:rPr>
          <w:rStyle w:val="C3"/>
          <w:rtl w:val="0"/>
        </w:rPr>
      </w:pPr>
    </w:p>
    <w:p>
      <w:pPr>
        <w:pStyle w:val="P17"/>
        <w:framePr w:w="6658" w:h="480" w:hRule="exact" w:wrap="none" w:vAnchor="page" w:hAnchor="margin" w:x="71" w:y="11449"/>
        <w:rPr>
          <w:rStyle w:val="C13"/>
          <w:rtl w:val="0"/>
        </w:rPr>
      </w:pPr>
      <w:r>
        <w:rPr>
          <w:rStyle w:val="C13"/>
          <w:rtl w:val="0"/>
        </w:rPr>
        <w:t>b) Určit z katalogu předepsané ochranné pomůcky při práci v zařízení na recyklaci odpadů a druhotných surovin</w:t>
      </w:r>
    </w:p>
    <w:p>
      <w:pPr>
        <w:pStyle w:val="P30"/>
        <w:framePr w:w="3921" w:h="607" w:hRule="exact" w:wrap="none" w:vAnchor="page" w:hAnchor="margin" w:x="6800" w:y="11393"/>
        <w:rPr>
          <w:rStyle w:val="C3"/>
          <w:rtl w:val="0"/>
        </w:rPr>
      </w:pPr>
    </w:p>
    <w:p>
      <w:pPr>
        <w:pStyle w:val="P31"/>
        <w:framePr w:w="3839" w:h="480" w:hRule="exact" w:wrap="none" w:vAnchor="page" w:hAnchor="margin" w:x="6856" w:y="11449"/>
        <w:rPr>
          <w:rStyle w:val="C22"/>
          <w:rtl w:val="0"/>
        </w:rPr>
      </w:pPr>
      <w:r>
        <w:rPr>
          <w:rStyle w:val="C22"/>
          <w:rtl w:val="0"/>
        </w:rPr>
        <w:t>Praktické předvedení</w:t>
      </w:r>
    </w:p>
    <w:p>
      <w:pPr>
        <w:pStyle w:val="P12"/>
        <w:framePr w:w="6710" w:h="607" w:hRule="exact" w:wrap="none" w:vAnchor="page" w:hAnchor="margin" w:x="45" w:y="12000"/>
        <w:rPr>
          <w:rStyle w:val="C3"/>
          <w:rtl w:val="0"/>
        </w:rPr>
      </w:pPr>
    </w:p>
    <w:p>
      <w:pPr>
        <w:pStyle w:val="P13"/>
        <w:framePr w:w="6658" w:h="480" w:hRule="exact" w:wrap="none" w:vAnchor="page" w:hAnchor="margin" w:x="71" w:y="12056"/>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12000"/>
        <w:rPr>
          <w:rStyle w:val="C3"/>
          <w:rtl w:val="0"/>
        </w:rPr>
      </w:pPr>
    </w:p>
    <w:p>
      <w:pPr>
        <w:pStyle w:val="P29"/>
        <w:framePr w:w="3839" w:h="480" w:hRule="exact" w:wrap="none" w:vAnchor="page" w:hAnchor="margin" w:x="6856" w:y="12056"/>
        <w:rPr>
          <w:rStyle w:val="C21"/>
          <w:rtl w:val="0"/>
        </w:rPr>
      </w:pPr>
      <w:r>
        <w:rPr>
          <w:rStyle w:val="C21"/>
          <w:rtl w:val="0"/>
        </w:rPr>
        <w:t>Písemné a ústní ověření</w:t>
      </w:r>
    </w:p>
    <w:p>
      <w:pPr>
        <w:pStyle w:val="P16"/>
        <w:framePr w:w="6710" w:h="607" w:hRule="exact" w:wrap="none" w:vAnchor="page" w:hAnchor="margin" w:x="45" w:y="12607"/>
        <w:rPr>
          <w:rStyle w:val="C3"/>
          <w:rtl w:val="0"/>
        </w:rPr>
      </w:pPr>
    </w:p>
    <w:p>
      <w:pPr>
        <w:pStyle w:val="P17"/>
        <w:framePr w:w="6658" w:h="480" w:hRule="exact" w:wrap="none" w:vAnchor="page" w:hAnchor="margin" w:x="71" w:y="12663"/>
        <w:rPr>
          <w:rStyle w:val="C13"/>
          <w:rtl w:val="0"/>
        </w:rPr>
      </w:pPr>
      <w:r>
        <w:rPr>
          <w:rStyle w:val="C13"/>
          <w:rtl w:val="0"/>
        </w:rPr>
        <w:t>d) Popsat specifické požadavky bezpečnosti práce a hygieny práce v recyklačním zařízení pro kritické suroviny</w:t>
      </w:r>
    </w:p>
    <w:p>
      <w:pPr>
        <w:pStyle w:val="P30"/>
        <w:framePr w:w="3921" w:h="607" w:hRule="exact" w:wrap="none" w:vAnchor="page" w:hAnchor="margin" w:x="6800" w:y="12607"/>
        <w:rPr>
          <w:rStyle w:val="C3"/>
          <w:rtl w:val="0"/>
        </w:rPr>
      </w:pPr>
    </w:p>
    <w:p>
      <w:pPr>
        <w:pStyle w:val="P31"/>
        <w:framePr w:w="3839" w:h="480" w:hRule="exact" w:wrap="none" w:vAnchor="page" w:hAnchor="margin" w:x="6856" w:y="12663"/>
        <w:rPr>
          <w:rStyle w:val="C22"/>
          <w:rtl w:val="0"/>
        </w:rPr>
      </w:pPr>
      <w:r>
        <w:rPr>
          <w:rStyle w:val="C22"/>
          <w:rtl w:val="0"/>
        </w:rPr>
        <w:t>Písemné a ústní ověření</w:t>
      </w:r>
    </w:p>
    <w:p>
      <w:pPr>
        <w:pStyle w:val="P32"/>
        <w:framePr w:w="10710" w:h="248" w:hRule="exact" w:wrap="none" w:vAnchor="page" w:hAnchor="margin" w:x="28" w:y="133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kritických surovin, 11.9.2026 21:42:20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(webové stránky, katalogy, firemní materiály apod.).</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jsou autorizovanou osobou připraveny k dotčeným kritériím nejméně dvě úlohy, které umožní ověřit příslušná kritéria. Zkoušející také podle zaměření uchazeče zpřesní komoditní obsah části zkoušky na vybrané (určené) druhy kritických surovin. Výběr nejméně dvou komoditně odlišných vzorků stanoví autorizovaná osoba podle odborného zaměření uchazeče o zkoušku.</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schopnost uchazeče využívat návody a předpisy v reálných podmínkách, a to z hlediska bezpečnosti práce, kvality získaných surovin a nakládání s nebezpečnými odpady.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zdrojů kritických surovin a jejich znečištění bude uchazeč vycházet z informace zkoušejícího, jak je vzorek deklarován, jaké zdroje kritických surovin obsahuje; jeho úkolem je podle jejich charakteristik rozlišit druhy podle původu a odhadnout, o zdroj jakých kritických surovin se jedná. Uchazeč bude také hodnotit, jaký materiál je v konkrétním zdroji kritických surovin považován za znečištění. Důležitý je i proces hodnocení vzorku uchazečem.</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ručním třídění bude uchazeč postupovat podle návodu nebo předpisu a svůj postup zdůvodní. Pro tuto činnost si uchazeč sám vybere vhodné ochranné osobní pomůcky, případně nářadí.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manipulační prostředky a skladové nádoby nebo kontejnery bude uchazeč při praktickém ověření vybírat z předložených katalogů nebo poskytnutých prostředků.</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čtyři vzorové podklady pro praktické ověření (interní dokumenty, provozní řád, interní normy pro třídění vypracované podle smluv se zákazníkem, postupy pro manipulaci s vytěženými zdroji kritických surovin a zbytkovými odpady, označování skladových kontejnerů, sběrných nádob a míst k uložení nebezpečných odpadů, požadavky na bezpečné zacházení s konkrétním nářadím nebo zařízením) dostane uchazeč dle rozhodnutí autorizované osoby k dispozici v době přípravy na zkoušku. Uchazeč musí znát obecné povinnosti zaměstnance vyplývající z bezpečnostních a požárních předpisů.</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formou praktického předvedení je třeba přihlížet především k bezpečnému provádění všech úkonů a kvalitě provedení operací uchazečem.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písemném ověřování je uchazeči zadán úkol, uchazeč vypracuje podle zadání popis, charakteristiku, seznam požadavků, parametrů, doplněné o jejich vysvětlení a zdůvodnění.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a ústní ověření“ se požaduje stručné slovní doplnění písemně zpracovaného úkolu, zadání, ve smyslu doplnění informací nebo doplnění vysvětlení.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2 až 3 modelové situace a vzorové dokumenty pro praktické a písemné ověřování.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635"/>
        <w:rPr>
          <w:rStyle w:val="C3"/>
          <w:rtl w:val="0"/>
        </w:rPr>
      </w:pPr>
    </w:p>
    <w:p>
      <w:pPr>
        <w:pStyle w:val="P35"/>
        <w:framePr w:w="10710" w:h="340" w:hRule="exact" w:wrap="none" w:vAnchor="page" w:hAnchor="margin" w:x="28" w:y="13635"/>
        <w:rPr>
          <w:rStyle w:val="C25"/>
          <w:rtl w:val="0"/>
        </w:rPr>
      </w:pPr>
      <w:r>
        <w:rPr>
          <w:rStyle w:val="C25"/>
          <w:rtl w:val="0"/>
        </w:rPr>
        <w:t>Výsledné hodnocení</w:t>
      </w:r>
    </w:p>
    <w:p>
      <w:pPr>
        <w:keepNext w:val="0"/>
        <w:keepLines w:val="0"/>
        <w:framePr w:w="10766" w:h="1497" w:hRule="exact" w:wrap="none" w:vAnchor="page" w:hAnchor="margin" w:x="0" w:y="13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Technolog/technoložka pro recyklaci kritických surovin, 11.9.2026 21:42:20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7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metalurgie nebo elektrotechnika nebo stavebnictví nebo chemie nebo průmyslová ekologie a alespoň 5 let odborné praxe ve firmách zabývající se recyklací nebo ve funkci učitele odborného výcviku v oblasti recyklace odpadů a druhotných surovin.</w:t>
      </w:r>
    </w:p>
    <w:p>
      <w:pPr>
        <w:keepNext w:val="0"/>
        <w:keepLines w:val="1"/>
        <w:framePr w:w="10766" w:h="873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strojírenství nebo metalurgii nebo elektrotechniku nebo stavebnictví nebo chemii nebo průmyslovou ekologii a alespoň 5 let odborné praxe ve firmách zabývajících se recyklací, nebo ve funkci učitele praktického vyučování nebo učitele odborného výcviku v oblasti recyklace odpadů a druhotných surovin.</w:t>
      </w:r>
    </w:p>
    <w:p>
      <w:pPr>
        <w:keepNext w:val="0"/>
        <w:keepLines w:val="1"/>
        <w:framePr w:w="10766" w:h="873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metalurgii nebo elektrotechniku nebo stavebnictví nebo chemii nebo průmyslovou ekologii a alespoň 5 let odborné praxe ve firmách zabývajících se recyklací, nebo ve funkci učitele odborných předmětů nebo učitele praktického vyučování nebo učitele odborného výcviku v oblasti recyklace odpadů a druhotných surovin.</w:t>
      </w:r>
    </w:p>
    <w:p>
      <w:pPr>
        <w:keepNext w:val="0"/>
        <w:keepLines w:val="1"/>
        <w:framePr w:w="10766" w:h="873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z oblasti recyklace v kvalifikační úrovni 4, 5 nebo 6 a střední vzdělání s maturitní zkouškou a alespoň 5 let odborné praxe ve firmách zabývajících se recyklací.</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Technolog/technoložka pro recyklaci kritických surovin, 11.9.2026 21:42:20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51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legislativní dokumenty (vždy v platném znění)</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•Critical Raw Materials for EU(EC, July 2010)</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•COM (2014)297 final ,Sdělení Komise o přezkumu kritických surovin pro EU</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kritických surovin EU a jejich členění</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•Surovinová politika České republiky v oblasti nerostných surovin a jejich zdrojů, I. Část - neenergetické suroviny, MPO, 2014</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•Opatření na podporu získávání kritických surovin (Rámcová pozice ČR k Akčnímu plánu EU pro oběhové hospodářství, 2015)</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v platném znění: o odpadech, o výrobcích s ukončenou životností, o ochraně zdraví při práci</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•Vyhlášky v platném znění: Katalog odpadů, o podrobnostech nakládání s odpady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dokumenty a doporučené zdroje informací podle operativní potřeby a požadavků zkoušejícího</w:t>
      </w:r>
    </w:p>
    <w:p>
      <w:pPr>
        <w:keepNext w:val="0"/>
        <w:keepLines w:val="1"/>
        <w:framePr w:w="10766" w:h="121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•Rambousek, P., Starý, J.: Potenciální zdroje kritických surovin v ČR, Česká geologická služba, 2014</w:t>
      </w:r>
    </w:p>
    <w:p>
      <w:pPr>
        <w:keepNext w:val="0"/>
        <w:keepLines w:val="1"/>
        <w:framePr w:w="10766" w:h="121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•Analýza potenciálu kritických surovin (Projekt TB030MPO005, Technologická agentura ČR, 2015)</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(vždy v platném znění):</w:t>
      </w:r>
    </w:p>
    <w:p>
      <w:pPr>
        <w:keepNext w:val="0"/>
        <w:keepLines w:val="1"/>
        <w:framePr w:w="10766" w:h="1217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420030 - Ocelový a litinový odpad, ČSN 421331 - Odpady neželezných kovů a jejich slitin</w:t>
      </w:r>
    </w:p>
    <w:p>
      <w:pPr>
        <w:keepNext w:val="0"/>
        <w:keepLines w:val="1"/>
        <w:framePr w:w="10766" w:h="1217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CEN/TS 1611 - Příprava vzorků ČSN 44 1301 - 4 Principy vzorkování</w:t>
      </w:r>
    </w:p>
    <w:p>
      <w:pPr>
        <w:keepNext w:val="0"/>
        <w:keepLines w:val="1"/>
        <w:framePr w:w="10766" w:h="1217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840 - Pojízdné kontejnery na odpad a recyklaci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manipulačních prostředků</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sběrných nádob</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interní předpisy</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návody k demontáži, rozebírání nosičů kritických surovin, pro jejich třídění </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a bezpečnostní předpisy, speciální ochranné pracovní pomůcky k zařízením, na kterých bude zkouška probíhat</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prostředky a prostory umožňující příjem odpadů – nosičů kritických surovin, jejich shromažďování, třídění, separaci, skladování a expedici </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dva vzorky směsných odpadů kovů, plastů, skla se seznamem odpadů obsažených ve vzorku</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•Mechanismy a prostory potřebné pro ověřování kritérií založených na formě praktického předvedení, nástroje na demontáž (šroubováky, kleště, sady klíčů, kladiva, nálevky, filtry, váhy)</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nebo učebnu pro vykonání písemné zkoušky</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•Speciální přístroje (například měření vlhkosti, rtg-analyzátor) </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periferiemi</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dokumenty a prostředky podle operativních potřeb zkoušejícího</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vybavení autorizované osoby musí umožňovat ověření všech kompetencí.</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Technolog/technoložka pro recyklaci kritických surovin, 11.9.2026 21:42:20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381"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Technolog/technoložka pro recyklaci kritických surovin, 11.9.2026 21:42:20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SVDS - Svaz výkupců a zpracovatelů druhotných surovin, z.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faktoring, a.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SUNEX, spol. s r. o.,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pro recyklaci kritických surovin, 11.9.2026 21:42:20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FAB454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5EADAC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16A91B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D91AAB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0590A0E3"/>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0062B33E"/>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