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ED94812" Type="http://schemas.openxmlformats.org/officeDocument/2006/relationships/officeDocument" Target="/word/document.xml" /><Relationship Id="coreR3ED94812" Type="http://schemas.openxmlformats.org/package/2006/relationships/metadata/core-properties" Target="/docProps/core.xml" /><Relationship Id="customR3ED9481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pro recyklaci kritických surovin (kód: 28-101-M)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recyklace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předpisech, standardech a normách k nakládání s odpady a druhotnými surovinami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dokumentech pro kritické suroviny a jejich zdroje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Identifikace zdrojů kritických surovin a navrhování technologických postupů jejich recyklace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Třídění kritických surovin, jejich zdrojů a odpadů z jejich recyklace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Hodnocení výstupních parametrů recyklátu kritických surovin a jeho vhodnosti pro další zpracování a využití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Diagnostikování technického stavu technologických zařízení pro recyklaci kritických surovin a jejich zdrojů, spolupráce při plánování jeho oprav</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4</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Stanovování a kontrola podmínek pro skladování a přepravu kritických surovin, jejich zdrojů a odpadů z recyklačních procesů</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Řízení menšího pracovního kolektivu vykonávajícího jednoduché nebo pomocné činnosti v oblasti recyklace</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12"/>
        <w:framePr w:w="9826" w:h="607" w:hRule="exact" w:wrap="none" w:vAnchor="page" w:hAnchor="margin" w:x="45" w:y="9091"/>
        <w:rPr>
          <w:rStyle w:val="C3"/>
          <w:rtl w:val="0"/>
        </w:rPr>
      </w:pPr>
    </w:p>
    <w:p>
      <w:pPr>
        <w:pStyle w:val="P13"/>
        <w:framePr w:w="9774" w:h="480" w:hRule="exact" w:wrap="none" w:vAnchor="page" w:hAnchor="margin" w:x="71" w:y="9147"/>
        <w:rPr>
          <w:rStyle w:val="C11"/>
          <w:rtl w:val="0"/>
        </w:rPr>
      </w:pPr>
      <w:r>
        <w:rPr>
          <w:rStyle w:val="C11"/>
          <w:rtl w:val="0"/>
        </w:rPr>
        <w:t>Dodržování zásad bezpečnosti a ochrany zdraví při práci, hygieny práce, požární prevence a ochrany životního prostředí při recyklaci kritických surovin</w:t>
      </w:r>
    </w:p>
    <w:p>
      <w:pPr>
        <w:pStyle w:val="P14"/>
        <w:framePr w:w="805" w:h="607" w:hRule="exact" w:wrap="none" w:vAnchor="page" w:hAnchor="margin" w:x="9916" w:y="9091"/>
        <w:rPr>
          <w:rStyle w:val="C3"/>
          <w:rtl w:val="0"/>
        </w:rPr>
      </w:pPr>
    </w:p>
    <w:p>
      <w:pPr>
        <w:pStyle w:val="P15"/>
        <w:framePr w:w="723" w:h="480" w:hRule="exact" w:wrap="none" w:vAnchor="page" w:hAnchor="margin" w:x="9972" w:y="9147"/>
        <w:rPr>
          <w:rStyle w:val="C12"/>
          <w:rtl w:val="0"/>
        </w:rPr>
      </w:pPr>
      <w:r>
        <w:rPr>
          <w:rStyle w:val="C12"/>
          <w:rtl w:val="0"/>
        </w:rPr>
        <w:t>4</w:t>
      </w:r>
    </w:p>
    <w:p>
      <w:pPr>
        <w:pStyle w:val="P7"/>
        <w:framePr w:w="8788" w:h="340" w:hRule="exact" w:wrap="none" w:vAnchor="page" w:hAnchor="margin" w:x="28" w:y="9924"/>
        <w:rPr>
          <w:rStyle w:val="C8"/>
          <w:rtl w:val="0"/>
        </w:rPr>
      </w:pPr>
      <w:r>
        <w:rPr>
          <w:rStyle w:val="C8"/>
          <w:rtl w:val="0"/>
        </w:rPr>
        <w:t>Platnost standardu</w:t>
      </w:r>
    </w:p>
    <w:p>
      <w:pPr>
        <w:pStyle w:val="P20"/>
        <w:framePr w:w="2928" w:h="248" w:hRule="exact" w:wrap="none" w:vAnchor="page" w:hAnchor="margin" w:x="28" w:y="1026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Technolog/technoložka pro recyklaci kritických surovin, 11.9.2026 21:42:15</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1254"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(dokumentů, zákonů, předpisů, norem atd.) může uchazeč používat veřejně dostupné zdroje informací (webové stránky, katalogy, firemní materiály apod.).</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písemné ověřování jsou autorizovanou osobou připraveny k dotčeným kritériím nejméně dvě úlohy, které umožní ověřit příslušná kritéria. Zkoušející také podle zaměření uchazeče zpřesní komoditní obsah části zkoušky na vybrané (určené) druhy kritických surovin. Výběr nejméně dvou komoditně odlišných vzorků stanoví autorizovaná osoba podle odborného zaměření uchazeče o zkoušku.</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ověřování bude posuzována schopnost uchazeče využívat návody a předpisy v reálných podmínkách, a to z hlediska bezpečnosti práce, kvality získaných surovin a nakládání s nebezpečnými odpady.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vizuálním hodnocení druhů zdrojů kritických surovin a jejich znečištění bude uchazeč vycházet z informace zkoušejícího, jak je vzorek deklarován, jaké zdroje kritických surovin obsahuje; jeho úkolem je podle jejich charakteristik rozlišit druhy podle původu a odhadnout, o zdroj jakých kritických surovin se jedná. Uchazeč bude také hodnotit, jaký materiál je v konkrétním zdroji kritických surovin považován za znečištění. Důležitý je i proces hodnocení vzorku uchazečem.</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ručním třídění bude uchazeč postupovat podle návodu nebo předpisu a svůj postup zdůvodní. Pro tuto činnost si uchazeč sám vybere vhodné ochranné osobní pomůcky, případně nářadí.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manipulační prostředky a skladové nádoby nebo kontejnery bude uchazeč při praktickém ověření vybírat z předložených katalogů nebo poskytnutých prostředků.</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Dva až čtyři vzorové podklady pro praktické ověření (interní dokumenty, provozní řád, interní normy pro třídění vypracované podle smluv se zákazníkem, postupy pro manipulaci s vytěženými zdroji kritických surovin a zbytkovými odpady, označování skladových kontejnerů, sběrných nádob a míst k uložení nebezpečných odpadů, požadavky na bezpečné zacházení s konkrétním nářadím nebo zařízením) dostane uchazeč dle rozhodnutí autorizované osoby k dispozici v době přípravy na zkoušku. Uchazeč musí znát obecné povinnosti zaměstnance vyplývající z bezpečnostních a požárních předpisů.</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formou praktického předvedení je třeba přihlížet především k bezpečnému provádění všech úkonů a kvalitě provedení operací uchazečem.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písemném ověřování je uchazeči zadán úkol, uchazeč vypracuje podle zadání popis, charakteristiku, seznam požadavků, parametrů, doplněné o jejich vysvětlení a zdůvodnění.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„Písemné a ústní ověření“ se požaduje stručné slovní doplnění písemně zpracovaného úkolu, zadání, ve smyslu doplnění informací nebo doplnění vysvětlení.</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2 až 3 modelové situace a vzorové dokumenty pro praktické a písemné ověřování.</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Technolog/technoložka pro recyklaci kritických surovin, 11.9.2026 21:42:15</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chemii,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SVDS - Svaz výkupců a zpracovatelů druhotných surovin, z. s., Praha</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faktoring, a. s., Praha</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SUNEX, spol. s r. o., Praha</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Technolog/technoložka pro recyklaci kritických surovin, 11.9.2026 21:42:15</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