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245CB" Type="http://schemas.openxmlformats.org/officeDocument/2006/relationships/officeDocument" Target="/word/document.xml" /><Relationship Id="coreR69A245CB" Type="http://schemas.openxmlformats.org/package/2006/relationships/metadata/core-properties" Target="/docProps/core.xml" /><Relationship Id="customR69A245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obuvnických kopyt, 22.10.2026 7:45:25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22.10.2026 7:45:25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22.10.2026 7:45:25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Modelář/modelářka obuvnických kopyt, 22.10.2026 7:45:25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obuvnických kopyt, 22.10.2026 7:45:25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22" w:hRule="exact" w:wrap="none" w:vAnchor="page" w:hAnchor="margin" w:x="0" w:y="9101"/>
        <w:rPr>
          <w:rStyle w:val="C3"/>
          <w:rtl w:val="0"/>
        </w:rPr>
      </w:pPr>
    </w:p>
    <w:p>
      <w:pPr>
        <w:pStyle w:val="P35"/>
        <w:framePr w:w="10710" w:h="340" w:hRule="exact" w:wrap="none" w:vAnchor="page" w:hAnchor="margin" w:x="28" w:y="9101"/>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Modelář/modelářka obuvnických kopyt, 22.10.2026 7:45:25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Modelář/modelářka obuvnických kopyt, 22.10.2026 7:45:25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Modelář/modelářka obuvnických kopyt, 22.10.2026 7:45:25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0CB7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4FDF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D376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