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29FE3" Type="http://schemas.openxmlformats.org/officeDocument/2006/relationships/officeDocument" Target="/word/document.xml" /><Relationship Id="coreR60829FE3" Type="http://schemas.openxmlformats.org/package/2006/relationships/metadata/core-properties" Target="/docProps/core.xml" /><Relationship Id="customR60829F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sedlářské výrobě, 30.9.2026 3:33:24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92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111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92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sedlářské výrobě, 30.9.2026 3:33:24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