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AA56CF" Type="http://schemas.openxmlformats.org/officeDocument/2006/relationships/officeDocument" Target="/word/document.xml" /><Relationship Id="coreR56AA56CF" Type="http://schemas.openxmlformats.org/package/2006/relationships/metadata/core-properties" Target="/docProps/core.xml" /><Relationship Id="customR56AA5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Mechanik elektrických lokomotiv, 20.10.2026 12:05:30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elektrických lokomotiv, 20.10.2026 12:05:30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elektrických lokomotiv, 20.10.2026 12:05:30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elektrických lokomotiv, 20.10.2026 12:05:30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elektrických lokomotiv, 20.10.2026 12:05:30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elektrických lokomotiv, 20.10.2026 12:05:30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elektrických lokomotiv, 20.10.2026 12:05:30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D86D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F4F2A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F52B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3C8D1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