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7C2BC2" Type="http://schemas.openxmlformats.org/officeDocument/2006/relationships/officeDocument" Target="/word/document.xml" /><Relationship Id="coreR397C2BC2" Type="http://schemas.openxmlformats.org/package/2006/relationships/metadata/core-properties" Target="/docProps/core.xml" /><Relationship Id="customR397C2B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údržby dopravních tratí v dole (kód: 21-079-H)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Údržba a opravy důlních děl (přibírka počvy a boku důlního díla, výměna výztuže)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údržby dopravních tratí v dole, 7.7.2026 15:04:22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Údržba a opravy důlních děl (přibírka počvy a boku důlního díla, výměna výztuže)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hornické práce při údržbě dopravní trati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výměnu výztuže a výměnu pažení na pracovišti dopravní trati v dole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ruční přibírku počvy na pracovišti dopravní trati v dole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výměnu koleje, drážky dopravní tratě, kostek dopravní tratě, výhybek a točnic na pracovišti v dole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Provést budování důlní kolejové tratě-kolejnice, změření osové vzdálenosti pražců, připevnění kolejnic na pražce, upevnění výhybek, budování stružky, ověřit zachování rozměrů pro chůzi a dopravu v dole</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Ošetřování a údržba strojů a zařízení v dole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a) Vysvětlit význam a podstatu bezpečnostních prvků na dopravní trati, včetně lhůt a kontrol (funkčnost výhybek, nosné vozíky, brzdové systémy, chrániče, bezpečnostní závory, dopravní návěští a předvěští)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Provést údržbu a prověřit funkčnost zarážek, výhybek dopravní trati (kolejová doprava, závěsná doprava)</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Vysvětlit a popsat dopravní návěští a předvěstí dopravní trati</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Ústní ověření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d) Popsat opatření při provádění opravných prací na dopravní trati (výstrahy, cedule, osvětlení)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Informování o závadách a nebezpečných situacích</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Popsat postup hlášení o závadách a zjištěných skutečnostech při údržbě zařízení na dopravní trati</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32"/>
        <w:framePr w:w="10710" w:h="248" w:hRule="exact" w:wrap="none" w:vAnchor="page" w:hAnchor="margin" w:x="28" w:y="12195"/>
        <w:rPr>
          <w:rStyle w:val="C23"/>
          <w:rtl w:val="0"/>
        </w:rPr>
      </w:pPr>
      <w:r>
        <w:rPr>
          <w:rStyle w:val="C23"/>
          <w:rtl w:val="0"/>
        </w:rPr>
        <w:t>Je třeba splnit toto kritérium.</w:t>
      </w:r>
    </w:p>
    <w:p>
      <w:pPr>
        <w:pStyle w:val="P23"/>
        <w:framePr w:w="10710" w:h="340" w:hRule="exact" w:wrap="none" w:vAnchor="page" w:hAnchor="margin" w:x="28" w:y="12631"/>
        <w:rPr>
          <w:rStyle w:val="C18"/>
          <w:rtl w:val="0"/>
        </w:rPr>
      </w:pPr>
      <w:r>
        <w:rPr>
          <w:rStyle w:val="C18"/>
          <w:rtl w:val="0"/>
        </w:rPr>
        <w:t>Vedení provozních záznamů</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a) Zaznamenat údaje o vykonané práci při báňské údržbě dopravní tratí</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Zaznamenat údaje o vykonané práci při údržbě a prověřování funkčnosti bezpečnostních zařízení na dopravní trati</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údržby dopravních tratí v dole, 7.7.2026 15:04:22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popis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údržby dopravních tratí v dole, 7.7.2026 15:04:22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https://www.nsp.cz/jednotka-prace/hornik-v-ostatnich-cinnos#zdravotni-zpusobilost).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údržby dopravních tratí v dole, 7.7.2026 15:04:22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strojírenstvi.</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32"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prostoru dolu na pracovišti vybaveném dopravní tratí (tzv. traťové hospodářství) se stálými kolejemi o rozchodech 900 mm a 1435 mm, odpovídající vyhlášce Českého báňského úřadu č. 22/1989 Sb.</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nástroje a materiál pro údržbu dopravních tratí v dole (vrtací kladivo, sbíječka, pažnice, výztuže, kolejnice)</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prvky dopravních tratí v dole (měřicí přístroje, bezpečnostní závory, brzdné vozíky, bezpečnostní tabulky, dopravní návěstí, kotvící a závěsné prvky dopravní tratě)</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odpovídající vyhlášce Českého báňského úřadu č. 22/1989 Sb., §5</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údržby dopravních tratí v dole, 7.7.2026 15:04:22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údržby dopravních tratí v dole, 7.7.2026 15:04:22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pStyle w:val="P21"/>
        <w:framePr w:w="7654" w:h="331" w:hRule="exact" w:wrap="none" w:vAnchor="page" w:hAnchor="margin" w:x="28" w:y="15940"/>
        <w:rPr>
          <w:rStyle w:val="C16"/>
          <w:rtl w:val="0"/>
        </w:rPr>
      </w:pPr>
      <w:r>
        <w:rPr>
          <w:rStyle w:val="C16"/>
          <w:rtl w:val="0"/>
        </w:rPr>
        <w:t>Pracovník údržby dopravních tratí v dole, 7.7.2026 15:04:22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58C8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D787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5982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