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96261B" Type="http://schemas.openxmlformats.org/officeDocument/2006/relationships/officeDocument" Target="/word/document.xml" /><Relationship Id="coreR6B96261B" Type="http://schemas.openxmlformats.org/package/2006/relationships/metadata/core-properties" Target="/docProps/core.xml" /><Relationship Id="customR6B9626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světelný technik / samostatná světelná technička (kód: 26-083-R)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svítidel a světelné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Realizace technického návrhu a projektu osvětlení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Dodržování bezpečnosti práce při realizaci projektu osvětlení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světelný technik / samostatná světelná technička, 11.7.2026 2:18:41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klasifikovat normy z oblasti projektování a provozu osvětlení - pracovní prostory, pozemní komunikace, sportoviště, kancelářské a bytové prostory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a klasifikovat normy z oblasti měření a fotometrických údajů svítidel, vlastnosti odrazných povrchů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Konstrukce svítidel a světelné techniky</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Popsat základní světelně technické veličiny a pojmy</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Změřit a vyhodnotit světelné parametry vybraného osvětlení</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831" w:hRule="exact" w:wrap="none" w:vAnchor="page" w:hAnchor="margin" w:x="45" w:y="7290"/>
        <w:rPr>
          <w:rStyle w:val="C3"/>
          <w:rtl w:val="0"/>
        </w:rPr>
      </w:pPr>
    </w:p>
    <w:p>
      <w:pPr>
        <w:pStyle w:val="P13"/>
        <w:framePr w:w="6658" w:h="704" w:hRule="exact" w:wrap="none" w:vAnchor="page" w:hAnchor="margin" w:x="71" w:y="7346"/>
        <w:rPr>
          <w:rStyle w:val="C11"/>
          <w:rtl w:val="0"/>
        </w:rPr>
      </w:pPr>
      <w:r>
        <w:rPr>
          <w:rStyle w:val="C11"/>
          <w:rtl w:val="0"/>
        </w:rPr>
        <w:t>c) Popsat základní světelné zdroje - žárovkové, halogenové, kompaktní zářivky, lineární zářivky, halogenidové výbojky, vysokotlaké sodíkové výbojky, nízkotlaké sodíkové výbojky, rtuťové výbojky, LED diodové</w:t>
      </w:r>
    </w:p>
    <w:p>
      <w:pPr>
        <w:pStyle w:val="P28"/>
        <w:framePr w:w="3921" w:h="831" w:hRule="exact" w:wrap="none" w:vAnchor="page" w:hAnchor="margin" w:x="6800" w:y="7290"/>
        <w:rPr>
          <w:rStyle w:val="C3"/>
          <w:rtl w:val="0"/>
        </w:rPr>
      </w:pPr>
    </w:p>
    <w:p>
      <w:pPr>
        <w:pStyle w:val="P29"/>
        <w:framePr w:w="3839" w:h="704" w:hRule="exact" w:wrap="none" w:vAnchor="page" w:hAnchor="margin" w:x="6856" w:y="7346"/>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možnosti zvyšování učinnosti svítidel</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Vytvořit technický popis vybraného svítidla pro marketingové účely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Realizace technického návrhu a projektu osvětlení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Vytvořit technický návrh a dokumentaci osvětlovací soustavy dle zadání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Navrhnout osvětlovací soustavu s využitím tokové nebo bodové metody, pro ověření návrhu využít specializovaný software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c) Vybrat vhodný světelný zdroj, svítidla a ostatní komponenty pro realizaci zadaného</w:t>
        <w:br w:type="textWrapping"/>
        <w:t>projektu z pohledu kvalitativních a kvantitativních parametrů</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Vypočítat investiční a provozní náklady projektu</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a ústní ověření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e) Vypočítat energetické požadavky projektu</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f) Popsat provoz a údržbu realizovaného projektu</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g) Realizovat zapojení zadané osvětlovací soustavy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h) Zkontrolovat a provést funkční zkoušku zapojení zadané osvětlovací soustavy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11.7.2026 2:18:41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předložená svítidla či komponenty osvětlení a popsat možnost náhrady za svítidla a komponenty, ve kterých jsou použity méně nebezpečné či bezpečné látky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Dodržování bezpečnosti práce při realizaci projektu osvětlení</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Rozdělit elektrická zařízení podle napětí v síti a podle třídy izolace výrobku, uvést hodnoty bezpečného napětí a proudu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zdůvodnění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Zajistit bezpečnost práce na elektrickém zařízení pod napětím</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 a ústní zdůvodnění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Popsat a demonstrovat první pomoc při úrazu elektrickým proudem</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 a ústní zdůvodnění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Popsat nepřiznivé účinky ultrafialového, viditelného a infračerveného záření</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11.7.2026 2:18:41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https://www.nsp.cz/jednotka-prace/elektrotechnik-pro-silnop#zdravotni-zpusobilost).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pro plnění kompetence "Realizace technického návrhu a projektu osvětlení" přístup ke katalogům světelných zdrojů, svítidel a ostatních komponent v papírové nebo elektronické podobě.</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tři zadání pro projekt osvětlení, ze kterých si uchazeč vylosuje jedno zadání.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světelný technik / samostatná světelná technička, 11.7.2026 2:18:41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světelné techniky, nebo inteligentních budov, alespoň 5 let odborné praxe v oblasti světelné techniky a současně musí splňovat odbornou způsobilost v elektrotechnice minimálně v rozsahu § 7 (vedoucí elektrotechnik), nařízení vlády č. 194/2022 Sb. o požadavcích na odbornou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způsobilost k výkonu činností na elektrickém zařízení a na odbornou způsobilost v elektrotechnice.</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světelnou techniku, nebo inteligentní budovy a alespoň 5 let odborné praxe v oblasti světelné 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501"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•Světelnětechnický výpočetní program - např. Wils, Relux, Dialux nebo obdobný, instalovaný na zkušebním PC</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osvětlení a světelné techniky, technické normy, katalogy součástek a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•Svítidla, světelné zdroje, elektronické a konstrukční části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příslušenství - luxmetr, jasoměr, jasový analyzátor, spektrometr</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teoretické i praktické části zkoušky</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Samostatný světelný technik / samostatná světelná technička, 11.7.2026 2:18:41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světelný technik / samostatná světelná technička, 11.7.2026 2:18:41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světelný technik / samostatná světelná technička, 11.7.2026 2:18:41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191C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2DA6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7460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