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88B01" Type="http://schemas.openxmlformats.org/officeDocument/2006/relationships/officeDocument" Target="/word/document.xml" /><Relationship Id="coreR25888B01" Type="http://schemas.openxmlformats.org/package/2006/relationships/metadata/core-properties" Target="/docProps/core.xml" /><Relationship Id="customR25888B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/ samostatná světelná technička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20.10.2026 5:41:56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elektrotechnice.“ 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20.10.2026 5:41:56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20.10.2026 5:41:56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