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74A101" Type="http://schemas.openxmlformats.org/officeDocument/2006/relationships/officeDocument" Target="/word/document.xml" /><Relationship Id="coreR2574A101" Type="http://schemas.openxmlformats.org/package/2006/relationships/metadata/core-properties" Target="/docProps/core.xml" /><Relationship Id="customR2574A1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světelný technik (kód: 26-083-R)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svítidel a světelné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Realizace technického návrhu a projektu osvětlení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dodržení požadavků ekodesignu z hlediska použitých materiálů v návrhu elektrického nebo elektronického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Dodržování bezpečnosti práce při realizaci projektu osvětlení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14.01.2020 do: 14.10.2022</w:t>
      </w:r>
    </w:p>
    <w:p>
      <w:pPr>
        <w:pStyle w:val="P21"/>
        <w:framePr w:w="7654" w:h="331" w:hRule="exact" w:wrap="none" w:vAnchor="page" w:hAnchor="margin" w:x="28" w:y="15940"/>
        <w:rPr>
          <w:rStyle w:val="C16"/>
          <w:rtl w:val="0"/>
        </w:rPr>
      </w:pPr>
      <w:r>
        <w:rPr>
          <w:rStyle w:val="C16"/>
          <w:rtl w:val="0"/>
        </w:rPr>
        <w:t>Samostatný světelný technik, 20.8.2026 20:08:26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klasifikovat normy z oblasti projektování a provozu osvětlení - pracovní prostory, pozemní komunikace, sportoviště, kancelářské a bytové prostory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a klasifikovat normy z oblasti měření a fotometrických údajů svítidel, vlastnosti odrazných povrchů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Konstrukce svítidel a světelné techniky</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a) Popsat základní světelně technické veličiny a pojmy</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Ústní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Změřit a vyhodnotit světelné parametry vybraného osvětlení</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Praktické předvedení</w:t>
      </w:r>
    </w:p>
    <w:p>
      <w:pPr>
        <w:pStyle w:val="P12"/>
        <w:framePr w:w="6710" w:h="831" w:hRule="exact" w:wrap="none" w:vAnchor="page" w:hAnchor="margin" w:x="45" w:y="7290"/>
        <w:rPr>
          <w:rStyle w:val="C3"/>
          <w:rtl w:val="0"/>
        </w:rPr>
      </w:pPr>
    </w:p>
    <w:p>
      <w:pPr>
        <w:pStyle w:val="P13"/>
        <w:framePr w:w="6658" w:h="704" w:hRule="exact" w:wrap="none" w:vAnchor="page" w:hAnchor="margin" w:x="71" w:y="7346"/>
        <w:rPr>
          <w:rStyle w:val="C11"/>
          <w:rtl w:val="0"/>
        </w:rPr>
      </w:pPr>
      <w:r>
        <w:rPr>
          <w:rStyle w:val="C11"/>
          <w:rtl w:val="0"/>
        </w:rPr>
        <w:t>c) Popsat základní světelné zdroje - žárovkové, halogenové, kompaktní zářivky, lineární zářivky, halogenidové výbojky, vysokotlaké sodíkové výbojky, nízkotlaké sodíkové výbojky, rtuťové výbojky, LED diodové</w:t>
      </w:r>
    </w:p>
    <w:p>
      <w:pPr>
        <w:pStyle w:val="P28"/>
        <w:framePr w:w="3921" w:h="831" w:hRule="exact" w:wrap="none" w:vAnchor="page" w:hAnchor="margin" w:x="6800" w:y="7290"/>
        <w:rPr>
          <w:rStyle w:val="C3"/>
          <w:rtl w:val="0"/>
        </w:rPr>
      </w:pPr>
    </w:p>
    <w:p>
      <w:pPr>
        <w:pStyle w:val="P29"/>
        <w:framePr w:w="3839" w:h="704" w:hRule="exact" w:wrap="none" w:vAnchor="page" w:hAnchor="margin" w:x="6856" w:y="7346"/>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možnosti zvyšování učinnosti svítidel</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Vytvořit technický popis vybraného svítidla pro marketingové účely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Realizace technického návrhu a projektu osvětlení</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Vytvořit technický návrh a dokumentaci osvětlovací soustavy dle zadání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Navrhnout osvětlovací soustavu s využitím tokové nebo bodové metody, pro ověření návrhu využít specializovaný software</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w:t>
      </w:r>
    </w:p>
    <w:p>
      <w:pPr>
        <w:pStyle w:val="P12"/>
        <w:framePr w:w="6710" w:h="831" w:hRule="exact" w:wrap="none" w:vAnchor="page" w:hAnchor="margin" w:x="45" w:y="11221"/>
        <w:rPr>
          <w:rStyle w:val="C3"/>
          <w:rtl w:val="0"/>
        </w:rPr>
      </w:pPr>
    </w:p>
    <w:p>
      <w:pPr>
        <w:pStyle w:val="P13"/>
        <w:framePr w:w="6658" w:h="704" w:hRule="exact" w:wrap="none" w:vAnchor="page" w:hAnchor="margin" w:x="71" w:y="11277"/>
        <w:rPr>
          <w:rStyle w:val="C11"/>
          <w:rtl w:val="0"/>
        </w:rPr>
      </w:pPr>
      <w:r>
        <w:rPr>
          <w:rStyle w:val="C11"/>
          <w:rtl w:val="0"/>
        </w:rPr>
        <w:t>c) Vybrat vhodný světelný zdroj, svítidla a ostatní komponenty pro realizaci zadaného</w:t>
        <w:br w:type="textWrapping"/>
        <w:t>projektu z pohledu kvalitativních a kvantitativních parametrů</w:t>
      </w:r>
    </w:p>
    <w:p>
      <w:pPr>
        <w:pStyle w:val="P28"/>
        <w:framePr w:w="3921" w:h="831" w:hRule="exact" w:wrap="none" w:vAnchor="page" w:hAnchor="margin" w:x="6800" w:y="11221"/>
        <w:rPr>
          <w:rStyle w:val="C3"/>
          <w:rtl w:val="0"/>
        </w:rPr>
      </w:pPr>
    </w:p>
    <w:p>
      <w:pPr>
        <w:pStyle w:val="P29"/>
        <w:framePr w:w="3839" w:h="704"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d) Vypočítat investiční a provozní náklady projektu</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Praktické předvedení a ústní ověření</w:t>
      </w:r>
    </w:p>
    <w:p>
      <w:pPr>
        <w:pStyle w:val="P12"/>
        <w:framePr w:w="6710" w:h="376" w:hRule="exact" w:wrap="none" w:vAnchor="page" w:hAnchor="margin" w:x="45" w:y="12428"/>
        <w:rPr>
          <w:rStyle w:val="C3"/>
          <w:rtl w:val="0"/>
        </w:rPr>
      </w:pPr>
    </w:p>
    <w:p>
      <w:pPr>
        <w:pStyle w:val="P13"/>
        <w:framePr w:w="6658" w:h="249" w:hRule="exact" w:wrap="none" w:vAnchor="page" w:hAnchor="margin" w:x="71" w:y="12484"/>
        <w:rPr>
          <w:rStyle w:val="C11"/>
          <w:rtl w:val="0"/>
        </w:rPr>
      </w:pPr>
      <w:r>
        <w:rPr>
          <w:rStyle w:val="C11"/>
          <w:rtl w:val="0"/>
        </w:rPr>
        <w:t>e) Vypočítat energetické požadavky projektu</w:t>
      </w:r>
    </w:p>
    <w:p>
      <w:pPr>
        <w:pStyle w:val="P28"/>
        <w:framePr w:w="3921" w:h="376" w:hRule="exact" w:wrap="none" w:vAnchor="page" w:hAnchor="margin" w:x="6800" w:y="12428"/>
        <w:rPr>
          <w:rStyle w:val="C3"/>
          <w:rtl w:val="0"/>
        </w:rPr>
      </w:pPr>
    </w:p>
    <w:p>
      <w:pPr>
        <w:pStyle w:val="P29"/>
        <w:framePr w:w="3839" w:h="249"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f) Popsat provoz a údržbu realizovaného projektu</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g) Realizovat zapojení zadané osvětlovací soustavy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h) Zkontrolovat a provést funkční zkoušku zapojení zadané osvětlovací soustavy</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Praktické předvedení a ústní ověření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světelný technik, 20.8.2026 20:08:26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Posoudit předložená svítidla či komponenty osvětlení a popsat možnost náhrady za svítidla a komponenty, ve kterých jsou použity méně nebezpečné či bezpečné látky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Dodržování bezpečnosti práce při realizaci projektu osvětlení</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Rozdělit elektrická zařízení podle napětí v síti a podle třídy izolace výrobku, uvést hodnoty bezpečného napětí a proudu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zdůvodnění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Zajistit bezpečnost práce na elektrickém zařízení pod napětím</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Praktické předvedení a ústní zdůvodnění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Popsat a demonstrovat první pomoc při úrazu elektrickým proudem</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 a ústní zdůvodnění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Popsat nepřiznivé účinky ultrafialového, viditelného a infračerveného záření</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světelný technik, 20.8.2026 20:08:26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https://www.nsp.cz/jednotka-prace/elektrotechnik-pro-silnop#zdravotni-zpusobilost).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min. §6, v platném znění.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pro plnění kompetence "Realizace technického návrhu a projektu osvětlení" přístup ke katalogům světelných zdrojů, svítidel a ostatních komponent v papírové nebo elektronické podobě.</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tři zadání pro projekt osvětlení, ze kterých si uchazeč vylosuje jedno zadání.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světelný technik, 20.8.2026 20:08:26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elektrotechniky, světelné techniky, nebo inteligentních budov, alespoň 5 let odborné praxe v oblasti světelné techniky. a současně musí splňovat odbornou způsobilost v elektrotechnice dle min. §7 vyhlášky č.50/1978 Sb., v platném znění.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světelnou techniku, nebo inteligentní budovy a alespoň 5 let odborné praxe v oblasti světelné techniky a současně musí splňovat odbornou způsobilost v elektrotechnice dle min. §7 vyhlášky č.50/1978 Sb., v platném znění.</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501" w:hRule="exact" w:wrap="none" w:vAnchor="page" w:hAnchor="margin" w:x="0" w:y="10018"/>
        <w:rPr>
          <w:rStyle w:val="C3"/>
          <w:rtl w:val="0"/>
        </w:rPr>
      </w:pPr>
    </w:p>
    <w:p>
      <w:pPr>
        <w:pStyle w:val="P35"/>
        <w:framePr w:w="10710" w:h="340" w:hRule="exact" w:wrap="none" w:vAnchor="page" w:hAnchor="margin" w:x="28" w:y="10018"/>
        <w:rPr>
          <w:rStyle w:val="C25"/>
          <w:rtl w:val="0"/>
        </w:rPr>
      </w:pPr>
      <w:r>
        <w:rPr>
          <w:rStyle w:val="C25"/>
          <w:rtl w:val="0"/>
        </w:rPr>
        <w:t>Nezbytné materiální a technické předpoklady pro provedení zkoušky</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•Světelnětechnický výpočetní program - např. Wils, Relux, Dialux nebo obdobný, instalovaný na zkušebním PC</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osvětlení a světelné techniky, technické normy, katalogy součástek a svítidel</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•Svítidla, světelné zdroje, elektronické a konstrukční části svítidel</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a příslušenství - luxmetr, jasoměr, jasový analyzátor, spektrometr</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realizaci teoretické i praktické části zkoušky</w:t>
      </w:r>
    </w:p>
    <w:p>
      <w:pPr>
        <w:keepNext w:val="0"/>
        <w:keepLines w:val="0"/>
        <w:framePr w:w="10766" w:h="4161"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1"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46"/>
        <w:rPr>
          <w:rStyle w:val="C3"/>
          <w:rtl w:val="0"/>
        </w:rPr>
      </w:pPr>
    </w:p>
    <w:p>
      <w:pPr>
        <w:pStyle w:val="P35"/>
        <w:framePr w:w="10710" w:h="340" w:hRule="exact" w:wrap="none" w:vAnchor="page" w:hAnchor="margin" w:x="28" w:y="14746"/>
        <w:rPr>
          <w:rStyle w:val="C25"/>
          <w:rtl w:val="0"/>
        </w:rPr>
      </w:pPr>
      <w:r>
        <w:rPr>
          <w:rStyle w:val="C25"/>
          <w:rtl w:val="0"/>
        </w:rPr>
        <w:t>Doba přípravy na zkoušku</w:t>
      </w:r>
    </w:p>
    <w:p>
      <w:pPr>
        <w:keepNext w:val="0"/>
        <w:keepLines w:val="0"/>
        <w:framePr w:w="10766" w:h="806" w:hRule="exact" w:wrap="none" w:vAnchor="page" w:hAnchor="margin" w:x="0" w:y="15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Samostatný světelný technik, 20.8.2026 20:08:26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světelný technik, 20.8.2026 20:08:26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světelný technik, 20.8.2026 20:08:26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1446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5497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2BF2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